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88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"/>
        <w:gridCol w:w="3531"/>
        <w:gridCol w:w="3758"/>
        <w:gridCol w:w="3864"/>
        <w:gridCol w:w="3421"/>
      </w:tblGrid>
      <w:tr w:rsidR="00634920" w:rsidRPr="00634920" w14:paraId="714F22A5" w14:textId="77777777" w:rsidTr="00634920">
        <w:trPr>
          <w:trHeight w:val="336"/>
        </w:trPr>
        <w:tc>
          <w:tcPr>
            <w:tcW w:w="1040" w:type="dxa"/>
            <w:shd w:val="clear" w:color="auto" w:fill="F2DBDB" w:themeFill="accent2" w:themeFillTint="33"/>
          </w:tcPr>
          <w:p w14:paraId="47AD4159" w14:textId="77777777" w:rsidR="00634920" w:rsidRPr="00634920" w:rsidRDefault="00634920" w:rsidP="00634920">
            <w:pPr>
              <w:spacing w:after="0" w:line="240" w:lineRule="auto"/>
              <w:ind w:left="-1620" w:firstLine="16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1" w:type="dxa"/>
            <w:shd w:val="clear" w:color="auto" w:fill="F2DBDB" w:themeFill="accent2" w:themeFillTint="33"/>
          </w:tcPr>
          <w:p w14:paraId="5CB0D7BC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4920">
              <w:rPr>
                <w:rFonts w:cstheme="minorHAnsi"/>
                <w:b/>
                <w:sz w:val="20"/>
                <w:szCs w:val="20"/>
              </w:rPr>
              <w:t>Health and Well-Being</w:t>
            </w:r>
          </w:p>
        </w:tc>
        <w:tc>
          <w:tcPr>
            <w:tcW w:w="3758" w:type="dxa"/>
            <w:shd w:val="clear" w:color="auto" w:fill="F2DBDB" w:themeFill="accent2" w:themeFillTint="33"/>
          </w:tcPr>
          <w:p w14:paraId="0751306D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4920">
              <w:rPr>
                <w:rFonts w:cstheme="minorHAnsi"/>
                <w:b/>
                <w:sz w:val="20"/>
                <w:szCs w:val="20"/>
              </w:rPr>
              <w:t>Relationships</w:t>
            </w:r>
          </w:p>
        </w:tc>
        <w:tc>
          <w:tcPr>
            <w:tcW w:w="3864" w:type="dxa"/>
            <w:shd w:val="clear" w:color="auto" w:fill="F2DBDB" w:themeFill="accent2" w:themeFillTint="33"/>
          </w:tcPr>
          <w:p w14:paraId="50BB7301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4920">
              <w:rPr>
                <w:rFonts w:cstheme="minorHAnsi"/>
                <w:b/>
                <w:sz w:val="20"/>
                <w:szCs w:val="20"/>
              </w:rPr>
              <w:t>Living in the Wider World</w:t>
            </w:r>
          </w:p>
        </w:tc>
        <w:tc>
          <w:tcPr>
            <w:tcW w:w="3421" w:type="dxa"/>
            <w:shd w:val="clear" w:color="auto" w:fill="F2DBDB" w:themeFill="accent2" w:themeFillTint="33"/>
          </w:tcPr>
          <w:p w14:paraId="4237CA0D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4920">
              <w:rPr>
                <w:rFonts w:cstheme="minorHAnsi"/>
                <w:b/>
                <w:sz w:val="20"/>
                <w:szCs w:val="20"/>
              </w:rPr>
              <w:t>Additional Units</w:t>
            </w:r>
          </w:p>
        </w:tc>
      </w:tr>
      <w:tr w:rsidR="00634920" w:rsidRPr="00634920" w14:paraId="7CDEE37C" w14:textId="77777777" w:rsidTr="00634920">
        <w:trPr>
          <w:trHeight w:val="336"/>
        </w:trPr>
        <w:tc>
          <w:tcPr>
            <w:tcW w:w="1040" w:type="dxa"/>
            <w:shd w:val="clear" w:color="auto" w:fill="F2DBDB" w:themeFill="accent2" w:themeFillTint="33"/>
          </w:tcPr>
          <w:p w14:paraId="03F1108D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34920">
              <w:rPr>
                <w:rFonts w:cstheme="minorHAnsi"/>
                <w:b/>
                <w:sz w:val="18"/>
                <w:szCs w:val="16"/>
              </w:rPr>
              <w:t xml:space="preserve">Nursery and Reception </w:t>
            </w:r>
          </w:p>
        </w:tc>
        <w:tc>
          <w:tcPr>
            <w:tcW w:w="11153" w:type="dxa"/>
            <w:gridSpan w:val="3"/>
            <w:shd w:val="clear" w:color="auto" w:fill="auto"/>
          </w:tcPr>
          <w:p w14:paraId="5214A765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Self-Regulation</w:t>
            </w:r>
          </w:p>
          <w:p w14:paraId="7D66B40A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Building Relationships</w:t>
            </w:r>
          </w:p>
          <w:p w14:paraId="6815E87B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Managing Self</w:t>
            </w:r>
          </w:p>
        </w:tc>
        <w:tc>
          <w:tcPr>
            <w:tcW w:w="3421" w:type="dxa"/>
            <w:shd w:val="clear" w:color="auto" w:fill="auto"/>
          </w:tcPr>
          <w:p w14:paraId="2B849279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b/>
                <w:sz w:val="10"/>
                <w:szCs w:val="20"/>
              </w:rPr>
            </w:pPr>
          </w:p>
          <w:p w14:paraId="04BDB53F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4920">
              <w:rPr>
                <w:rFonts w:cstheme="minorHAnsi"/>
                <w:b/>
                <w:sz w:val="14"/>
                <w:szCs w:val="20"/>
              </w:rPr>
              <w:t xml:space="preserve">NB: Units are taught through the year and interwoven within the EYFS curriculum. </w:t>
            </w:r>
          </w:p>
        </w:tc>
      </w:tr>
      <w:tr w:rsidR="00634920" w:rsidRPr="00634920" w14:paraId="661C177E" w14:textId="77777777" w:rsidTr="00634920">
        <w:trPr>
          <w:trHeight w:val="896"/>
        </w:trPr>
        <w:tc>
          <w:tcPr>
            <w:tcW w:w="1040" w:type="dxa"/>
            <w:shd w:val="clear" w:color="auto" w:fill="F2DBDB" w:themeFill="accent2" w:themeFillTint="33"/>
            <w:vAlign w:val="center"/>
          </w:tcPr>
          <w:p w14:paraId="0DCA15B2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34920">
              <w:rPr>
                <w:rFonts w:cstheme="minorHAnsi"/>
                <w:b/>
                <w:sz w:val="18"/>
                <w:szCs w:val="16"/>
              </w:rPr>
              <w:t>Year 1</w:t>
            </w:r>
          </w:p>
        </w:tc>
        <w:tc>
          <w:tcPr>
            <w:tcW w:w="3531" w:type="dxa"/>
            <w:shd w:val="clear" w:color="auto" w:fill="auto"/>
          </w:tcPr>
          <w:p w14:paraId="1CAEF4B4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Healthy Eating</w:t>
            </w:r>
          </w:p>
          <w:p w14:paraId="7EEE6937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Hygiene</w:t>
            </w:r>
          </w:p>
          <w:p w14:paraId="1B475C4B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34920">
              <w:rPr>
                <w:rFonts w:cstheme="minorHAnsi"/>
                <w:sz w:val="20"/>
                <w:szCs w:val="20"/>
              </w:rPr>
              <w:t>Keeping Safe</w:t>
            </w:r>
          </w:p>
        </w:tc>
        <w:tc>
          <w:tcPr>
            <w:tcW w:w="3758" w:type="dxa"/>
            <w:shd w:val="clear" w:color="auto" w:fill="auto"/>
          </w:tcPr>
          <w:p w14:paraId="1BAC5FB9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Communication</w:t>
            </w:r>
          </w:p>
          <w:p w14:paraId="3EE0F1B5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Bullying</w:t>
            </w:r>
          </w:p>
        </w:tc>
        <w:tc>
          <w:tcPr>
            <w:tcW w:w="3864" w:type="dxa"/>
            <w:shd w:val="clear" w:color="auto" w:fill="auto"/>
          </w:tcPr>
          <w:p w14:paraId="56A57AC1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>Rules and Responsibilities</w:t>
            </w:r>
          </w:p>
        </w:tc>
        <w:tc>
          <w:tcPr>
            <w:tcW w:w="3421" w:type="dxa"/>
            <w:shd w:val="clear" w:color="auto" w:fill="auto"/>
          </w:tcPr>
          <w:p w14:paraId="25631B53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920" w:rsidRPr="00634920" w14:paraId="4AEB5F31" w14:textId="77777777" w:rsidTr="00634920">
        <w:trPr>
          <w:trHeight w:val="979"/>
        </w:trPr>
        <w:tc>
          <w:tcPr>
            <w:tcW w:w="1040" w:type="dxa"/>
            <w:shd w:val="clear" w:color="auto" w:fill="F2DBDB" w:themeFill="accent2" w:themeFillTint="33"/>
            <w:vAlign w:val="center"/>
          </w:tcPr>
          <w:p w14:paraId="5EBE1C88" w14:textId="77777777" w:rsidR="00634920" w:rsidRPr="00634920" w:rsidRDefault="00634920" w:rsidP="006349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34920">
              <w:rPr>
                <w:rFonts w:cstheme="minorHAnsi"/>
                <w:b/>
                <w:sz w:val="18"/>
                <w:szCs w:val="16"/>
              </w:rPr>
              <w:t>Year 2</w:t>
            </w:r>
          </w:p>
        </w:tc>
        <w:tc>
          <w:tcPr>
            <w:tcW w:w="3531" w:type="dxa"/>
            <w:shd w:val="clear" w:color="auto" w:fill="auto"/>
          </w:tcPr>
          <w:p w14:paraId="3E596C7E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Changing and growing</w:t>
            </w:r>
          </w:p>
          <w:p w14:paraId="07A3E482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>Emotions</w:t>
            </w:r>
          </w:p>
        </w:tc>
        <w:tc>
          <w:tcPr>
            <w:tcW w:w="3758" w:type="dxa"/>
            <w:shd w:val="clear" w:color="auto" w:fill="auto"/>
          </w:tcPr>
          <w:p w14:paraId="358214B0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Fairness</w:t>
            </w:r>
          </w:p>
          <w:p w14:paraId="5A606606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Family and Friends</w:t>
            </w:r>
          </w:p>
        </w:tc>
        <w:tc>
          <w:tcPr>
            <w:tcW w:w="3864" w:type="dxa"/>
            <w:shd w:val="clear" w:color="auto" w:fill="auto"/>
          </w:tcPr>
          <w:p w14:paraId="3F36D5F6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Communities</w:t>
            </w:r>
          </w:p>
          <w:p w14:paraId="35BB19C8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Money and Finance</w:t>
            </w:r>
          </w:p>
        </w:tc>
        <w:tc>
          <w:tcPr>
            <w:tcW w:w="3421" w:type="dxa"/>
            <w:shd w:val="clear" w:color="auto" w:fill="auto"/>
          </w:tcPr>
          <w:p w14:paraId="65D8D835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Extremism and Radicalisation </w:t>
            </w:r>
          </w:p>
        </w:tc>
      </w:tr>
      <w:tr w:rsidR="00634920" w:rsidRPr="00634920" w14:paraId="759E837C" w14:textId="77777777" w:rsidTr="00634920">
        <w:trPr>
          <w:trHeight w:val="1123"/>
        </w:trPr>
        <w:tc>
          <w:tcPr>
            <w:tcW w:w="1040" w:type="dxa"/>
            <w:shd w:val="clear" w:color="auto" w:fill="F2DBDB" w:themeFill="accent2" w:themeFillTint="33"/>
            <w:vAlign w:val="center"/>
          </w:tcPr>
          <w:p w14:paraId="42AFB0E5" w14:textId="77777777" w:rsidR="00634920" w:rsidRPr="00634920" w:rsidRDefault="00634920" w:rsidP="0063492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34920">
              <w:rPr>
                <w:rFonts w:asciiTheme="minorHAnsi" w:hAnsiTheme="minorHAnsi" w:cstheme="minorHAnsi"/>
                <w:b/>
                <w:sz w:val="18"/>
                <w:szCs w:val="16"/>
              </w:rPr>
              <w:t>Year 3</w:t>
            </w:r>
          </w:p>
        </w:tc>
        <w:tc>
          <w:tcPr>
            <w:tcW w:w="3531" w:type="dxa"/>
            <w:shd w:val="clear" w:color="auto" w:fill="auto"/>
          </w:tcPr>
          <w:p w14:paraId="69220FB7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Healthy Lifestyles </w:t>
            </w:r>
          </w:p>
          <w:p w14:paraId="5AC1C71B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Nutrition and Food </w:t>
            </w:r>
          </w:p>
          <w:p w14:paraId="570038AA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Safety </w:t>
            </w:r>
          </w:p>
          <w:p w14:paraId="3E8AB424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 xml:space="preserve">First Aid </w:t>
            </w:r>
          </w:p>
        </w:tc>
        <w:tc>
          <w:tcPr>
            <w:tcW w:w="3758" w:type="dxa"/>
            <w:shd w:val="clear" w:color="auto" w:fill="auto"/>
          </w:tcPr>
          <w:p w14:paraId="6A2D8F82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Communication</w:t>
            </w:r>
          </w:p>
          <w:p w14:paraId="70E76489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Similarities and Differences </w:t>
            </w:r>
          </w:p>
          <w:p w14:paraId="7808D4B3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auto"/>
          </w:tcPr>
          <w:p w14:paraId="05D4DDD4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Rules and Responsibilities</w:t>
            </w:r>
          </w:p>
          <w:p w14:paraId="524EB8CD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 xml:space="preserve">Discrimination </w:t>
            </w:r>
          </w:p>
        </w:tc>
        <w:tc>
          <w:tcPr>
            <w:tcW w:w="3421" w:type="dxa"/>
            <w:shd w:val="clear" w:color="auto" w:fill="auto"/>
          </w:tcPr>
          <w:p w14:paraId="31145F73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4920" w:rsidRPr="00634920" w14:paraId="4B2A42B8" w14:textId="77777777" w:rsidTr="00634920">
        <w:trPr>
          <w:trHeight w:val="1126"/>
        </w:trPr>
        <w:tc>
          <w:tcPr>
            <w:tcW w:w="1040" w:type="dxa"/>
            <w:shd w:val="clear" w:color="auto" w:fill="F2DBDB" w:themeFill="accent2" w:themeFillTint="33"/>
            <w:vAlign w:val="center"/>
          </w:tcPr>
          <w:p w14:paraId="5D271B8A" w14:textId="77777777" w:rsidR="00634920" w:rsidRPr="00634920" w:rsidRDefault="00634920" w:rsidP="0063492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34920">
              <w:rPr>
                <w:rFonts w:asciiTheme="minorHAnsi" w:hAnsiTheme="minorHAnsi" w:cstheme="minorHAnsi"/>
                <w:b/>
                <w:sz w:val="18"/>
                <w:szCs w:val="16"/>
              </w:rPr>
              <w:t>Year 4</w:t>
            </w:r>
          </w:p>
        </w:tc>
        <w:tc>
          <w:tcPr>
            <w:tcW w:w="3531" w:type="dxa"/>
            <w:shd w:val="clear" w:color="auto" w:fill="auto"/>
          </w:tcPr>
          <w:p w14:paraId="405861C3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Physical, Emotional and Mental </w:t>
            </w:r>
          </w:p>
          <w:p w14:paraId="19AB4D82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Aspirations</w:t>
            </w:r>
          </w:p>
          <w:p w14:paraId="5BC93BA2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Emotions </w:t>
            </w:r>
          </w:p>
          <w:p w14:paraId="520193A9" w14:textId="6987378C" w:rsidR="00634920" w:rsidRPr="00634920" w:rsidRDefault="00634920" w:rsidP="006349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</w:t>
            </w: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 xml:space="preserve">wing and </w:t>
            </w:r>
            <w:proofErr w:type="gramStart"/>
            <w:r w:rsidRPr="00634920">
              <w:rPr>
                <w:rFonts w:asciiTheme="minorHAnsi" w:hAnsiTheme="minorHAnsi" w:cstheme="minorHAnsi"/>
                <w:sz w:val="20"/>
                <w:szCs w:val="20"/>
              </w:rPr>
              <w:t>Changing</w:t>
            </w:r>
            <w:proofErr w:type="gramEnd"/>
            <w:r w:rsidRPr="006349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58" w:type="dxa"/>
            <w:shd w:val="clear" w:color="auto" w:fill="auto"/>
          </w:tcPr>
          <w:p w14:paraId="218AA41F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Collaboration</w:t>
            </w:r>
          </w:p>
          <w:p w14:paraId="5EC6F80D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Bullying </w:t>
            </w:r>
          </w:p>
          <w:p w14:paraId="1226ECCF" w14:textId="77777777" w:rsidR="00634920" w:rsidRPr="00634920" w:rsidRDefault="00634920" w:rsidP="006349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 xml:space="preserve">Healthy Relationships </w:t>
            </w:r>
          </w:p>
        </w:tc>
        <w:tc>
          <w:tcPr>
            <w:tcW w:w="3864" w:type="dxa"/>
            <w:shd w:val="clear" w:color="auto" w:fill="auto"/>
          </w:tcPr>
          <w:p w14:paraId="7A576BC1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Diversity </w:t>
            </w:r>
          </w:p>
          <w:p w14:paraId="06CDD1EA" w14:textId="77777777" w:rsidR="00634920" w:rsidRPr="00634920" w:rsidRDefault="00634920" w:rsidP="006349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 xml:space="preserve">Economic Awareness </w:t>
            </w:r>
          </w:p>
        </w:tc>
        <w:tc>
          <w:tcPr>
            <w:tcW w:w="3421" w:type="dxa"/>
            <w:shd w:val="clear" w:color="auto" w:fill="auto"/>
          </w:tcPr>
          <w:p w14:paraId="20FAA8CB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4920" w:rsidRPr="00634920" w14:paraId="215E826C" w14:textId="77777777" w:rsidTr="00634920">
        <w:trPr>
          <w:trHeight w:val="903"/>
        </w:trPr>
        <w:tc>
          <w:tcPr>
            <w:tcW w:w="1040" w:type="dxa"/>
            <w:shd w:val="clear" w:color="auto" w:fill="F2DBDB" w:themeFill="accent2" w:themeFillTint="33"/>
            <w:vAlign w:val="center"/>
          </w:tcPr>
          <w:p w14:paraId="2F4E77EB" w14:textId="77777777" w:rsidR="00634920" w:rsidRPr="00634920" w:rsidRDefault="00634920" w:rsidP="0063492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34920">
              <w:rPr>
                <w:rFonts w:asciiTheme="minorHAnsi" w:hAnsiTheme="minorHAnsi" w:cstheme="minorHAnsi"/>
                <w:b/>
                <w:sz w:val="18"/>
                <w:szCs w:val="16"/>
              </w:rPr>
              <w:t>Year 5</w:t>
            </w:r>
          </w:p>
        </w:tc>
        <w:tc>
          <w:tcPr>
            <w:tcW w:w="3531" w:type="dxa"/>
            <w:shd w:val="clear" w:color="auto" w:fill="auto"/>
          </w:tcPr>
          <w:p w14:paraId="705B3B80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Health </w:t>
            </w:r>
          </w:p>
          <w:p w14:paraId="77068220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Aspirations</w:t>
            </w:r>
          </w:p>
          <w:p w14:paraId="4FBB03BB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Emotions </w:t>
            </w:r>
          </w:p>
        </w:tc>
        <w:tc>
          <w:tcPr>
            <w:tcW w:w="3758" w:type="dxa"/>
            <w:shd w:val="clear" w:color="auto" w:fill="auto"/>
          </w:tcPr>
          <w:p w14:paraId="548AEB62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Communication </w:t>
            </w:r>
          </w:p>
          <w:p w14:paraId="7074EF42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Similarities and Differences </w:t>
            </w:r>
          </w:p>
          <w:p w14:paraId="510B9CF4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auto"/>
          </w:tcPr>
          <w:p w14:paraId="45911EB9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 xml:space="preserve">Rights and Responsibilities </w:t>
            </w:r>
          </w:p>
        </w:tc>
        <w:tc>
          <w:tcPr>
            <w:tcW w:w="3421" w:type="dxa"/>
            <w:shd w:val="clear" w:color="auto" w:fill="auto"/>
          </w:tcPr>
          <w:p w14:paraId="6B547021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>Extremism and Radicalisation</w:t>
            </w:r>
          </w:p>
        </w:tc>
      </w:tr>
      <w:tr w:rsidR="00634920" w:rsidRPr="00634920" w14:paraId="671A2B07" w14:textId="77777777" w:rsidTr="00634920">
        <w:trPr>
          <w:trHeight w:val="973"/>
        </w:trPr>
        <w:tc>
          <w:tcPr>
            <w:tcW w:w="1040" w:type="dxa"/>
            <w:shd w:val="clear" w:color="auto" w:fill="F2DBDB" w:themeFill="accent2" w:themeFillTint="33"/>
            <w:vAlign w:val="center"/>
          </w:tcPr>
          <w:p w14:paraId="41BE3A62" w14:textId="77777777" w:rsidR="00634920" w:rsidRPr="00634920" w:rsidRDefault="00634920" w:rsidP="0063492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34920">
              <w:rPr>
                <w:rFonts w:asciiTheme="minorHAnsi" w:hAnsiTheme="minorHAnsi" w:cstheme="minorHAnsi"/>
                <w:b/>
                <w:sz w:val="18"/>
                <w:szCs w:val="16"/>
              </w:rPr>
              <w:t>Year 6</w:t>
            </w:r>
          </w:p>
        </w:tc>
        <w:tc>
          <w:tcPr>
            <w:tcW w:w="3531" w:type="dxa"/>
            <w:shd w:val="clear" w:color="auto" w:fill="auto"/>
          </w:tcPr>
          <w:p w14:paraId="39D29094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Nutrition and Food </w:t>
            </w:r>
          </w:p>
          <w:p w14:paraId="5E014279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>Safety (including substance related abuse – additional unit)</w:t>
            </w:r>
          </w:p>
        </w:tc>
        <w:tc>
          <w:tcPr>
            <w:tcW w:w="3758" w:type="dxa"/>
            <w:shd w:val="clear" w:color="auto" w:fill="auto"/>
          </w:tcPr>
          <w:p w14:paraId="71600B73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Collaboration </w:t>
            </w:r>
          </w:p>
          <w:p w14:paraId="0CA41F69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>Healthy Relationships (including Peer on Peer Abuse)</w:t>
            </w:r>
          </w:p>
        </w:tc>
        <w:tc>
          <w:tcPr>
            <w:tcW w:w="3864" w:type="dxa"/>
            <w:shd w:val="clear" w:color="auto" w:fill="auto"/>
          </w:tcPr>
          <w:p w14:paraId="0F55B087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>Diversity</w:t>
            </w:r>
          </w:p>
          <w:p w14:paraId="6561D30D" w14:textId="77777777" w:rsidR="00634920" w:rsidRPr="00634920" w:rsidRDefault="00634920" w:rsidP="0063492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4920">
              <w:rPr>
                <w:rFonts w:asciiTheme="minorHAnsi" w:hAnsiTheme="minorHAnsi" w:cstheme="minorHAnsi"/>
                <w:sz w:val="20"/>
                <w:szCs w:val="20"/>
              </w:rPr>
              <w:t xml:space="preserve">Economic Awareness </w:t>
            </w:r>
          </w:p>
        </w:tc>
        <w:tc>
          <w:tcPr>
            <w:tcW w:w="3421" w:type="dxa"/>
            <w:shd w:val="clear" w:color="auto" w:fill="auto"/>
          </w:tcPr>
          <w:p w14:paraId="74EA99C6" w14:textId="77777777" w:rsidR="00634920" w:rsidRPr="00634920" w:rsidRDefault="00634920" w:rsidP="00634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4920">
              <w:rPr>
                <w:rFonts w:cstheme="minorHAnsi"/>
                <w:sz w:val="20"/>
                <w:szCs w:val="20"/>
              </w:rPr>
              <w:t xml:space="preserve">Relationships and Sex Education  </w:t>
            </w:r>
          </w:p>
        </w:tc>
      </w:tr>
    </w:tbl>
    <w:p w14:paraId="53E13368" w14:textId="6DD04A90" w:rsidR="00634920" w:rsidRPr="00634920" w:rsidRDefault="00634920" w:rsidP="00534AAA">
      <w:pPr>
        <w:rPr>
          <w:rFonts w:cstheme="minorHAnsi"/>
          <w:b/>
          <w:sz w:val="24"/>
          <w:u w:val="single"/>
        </w:rPr>
      </w:pPr>
      <w:r w:rsidRPr="00634920">
        <w:rPr>
          <w:rFonts w:cstheme="minorHAnsi"/>
          <w:b/>
          <w:sz w:val="24"/>
          <w:u w:val="single"/>
        </w:rPr>
        <w:t xml:space="preserve">PSHE Long Term Plan </w:t>
      </w:r>
    </w:p>
    <w:p w14:paraId="6B9E5DC4" w14:textId="0F89DBBE" w:rsidR="00634920" w:rsidRPr="00634920" w:rsidRDefault="00634920" w:rsidP="00634920">
      <w:pPr>
        <w:spacing w:after="0" w:line="240" w:lineRule="auto"/>
        <w:rPr>
          <w:rFonts w:cstheme="minorHAnsi"/>
        </w:rPr>
      </w:pPr>
      <w:r w:rsidRPr="00634920">
        <w:rPr>
          <w:rFonts w:cstheme="minorHAnsi"/>
        </w:rPr>
        <w:t>Class teachers deliver these units throughout the year, making relevant topic links where possible.</w:t>
      </w:r>
    </w:p>
    <w:p w14:paraId="1FCB9C8E" w14:textId="7E861A93" w:rsidR="00634920" w:rsidRPr="00634920" w:rsidRDefault="00634920" w:rsidP="00634920">
      <w:pPr>
        <w:spacing w:after="0" w:line="240" w:lineRule="auto"/>
        <w:rPr>
          <w:b/>
          <w:sz w:val="24"/>
        </w:rPr>
      </w:pPr>
      <w:r w:rsidRPr="00634920">
        <w:rPr>
          <w:sz w:val="24"/>
        </w:rPr>
        <w:t>For more information relating to content, progression, skills and vocabulary, see below.</w:t>
      </w:r>
    </w:p>
    <w:p w14:paraId="43DAC23E" w14:textId="77777777" w:rsidR="00634920" w:rsidRDefault="00634920">
      <w:pPr>
        <w:rPr>
          <w:b/>
        </w:rPr>
      </w:pPr>
      <w:r>
        <w:rPr>
          <w:b/>
        </w:rPr>
        <w:br w:type="page"/>
      </w:r>
    </w:p>
    <w:p w14:paraId="3D2103EE" w14:textId="30D1B9E2" w:rsidR="00CC3177" w:rsidRPr="00CC3177" w:rsidRDefault="00CC3177" w:rsidP="00CC31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PSHE </w:t>
      </w:r>
      <w:r w:rsidRPr="00CC3177">
        <w:rPr>
          <w:b/>
          <w:u w:val="single"/>
        </w:rPr>
        <w:t>Progression</w:t>
      </w:r>
      <w:r>
        <w:rPr>
          <w:b/>
          <w:u w:val="single"/>
        </w:rPr>
        <w:t xml:space="preserve"> – Knowledge, </w:t>
      </w:r>
      <w:r w:rsidRPr="00CC3177">
        <w:rPr>
          <w:b/>
          <w:u w:val="single"/>
        </w:rPr>
        <w:t>Skills and Vocabulary</w:t>
      </w:r>
    </w:p>
    <w:p w14:paraId="12DB70B5" w14:textId="77777777" w:rsidR="00CC3177" w:rsidRDefault="00CC3177" w:rsidP="009B610C">
      <w:pPr>
        <w:spacing w:after="0" w:line="240" w:lineRule="auto"/>
        <w:rPr>
          <w:b/>
        </w:rPr>
      </w:pPr>
    </w:p>
    <w:p w14:paraId="37E9FA90" w14:textId="61D065BA" w:rsidR="0028591E" w:rsidRDefault="00534AAA" w:rsidP="009B610C">
      <w:pPr>
        <w:spacing w:after="0" w:line="240" w:lineRule="auto"/>
        <w:rPr>
          <w:b/>
        </w:rPr>
      </w:pPr>
      <w:r w:rsidRPr="0028591E">
        <w:rPr>
          <w:b/>
        </w:rPr>
        <w:t>EYFS</w:t>
      </w:r>
      <w:r w:rsidR="0028591E" w:rsidRPr="0028591E">
        <w:rPr>
          <w:b/>
        </w:rPr>
        <w:t xml:space="preserve"> – Update 2021</w:t>
      </w:r>
    </w:p>
    <w:p w14:paraId="22D65FFF" w14:textId="77777777" w:rsidR="009B610C" w:rsidRDefault="009B610C" w:rsidP="009B610C">
      <w:pPr>
        <w:spacing w:after="0" w:line="240" w:lineRule="auto"/>
        <w:rPr>
          <w:b/>
        </w:rPr>
      </w:pPr>
    </w:p>
    <w:p w14:paraId="10AB7B62" w14:textId="43EDDD0D" w:rsidR="009B610C" w:rsidRDefault="009B610C" w:rsidP="009B610C">
      <w:pPr>
        <w:spacing w:after="0" w:line="240" w:lineRule="auto"/>
        <w:rPr>
          <w:rFonts w:cstheme="minorHAnsi"/>
          <w:color w:val="292526"/>
        </w:rPr>
      </w:pPr>
      <w:r>
        <w:rPr>
          <w:rFonts w:cstheme="minorHAnsi"/>
          <w:color w:val="292526"/>
        </w:rPr>
        <w:t>This</w:t>
      </w:r>
      <w:r w:rsidR="00534AAA" w:rsidRPr="0028591E">
        <w:rPr>
          <w:rFonts w:cstheme="minorHAnsi"/>
          <w:color w:val="292526"/>
        </w:rPr>
        <w:t xml:space="preserve"> document </w:t>
      </w:r>
      <w:r>
        <w:rPr>
          <w:rFonts w:cstheme="minorHAnsi"/>
          <w:color w:val="292526"/>
        </w:rPr>
        <w:t xml:space="preserve">has been </w:t>
      </w:r>
      <w:r w:rsidR="00534AAA" w:rsidRPr="0028591E">
        <w:rPr>
          <w:rFonts w:cstheme="minorHAnsi"/>
          <w:color w:val="292526"/>
        </w:rPr>
        <w:t>updated in line with changes to EYFS Curriculum (2021). EYFS knowledge, skills and vocabulary</w:t>
      </w:r>
      <w:r>
        <w:rPr>
          <w:rFonts w:cstheme="minorHAnsi"/>
          <w:color w:val="292526"/>
        </w:rPr>
        <w:t xml:space="preserve"> are as follows</w:t>
      </w:r>
      <w:r w:rsidR="00534AAA" w:rsidRPr="0028591E">
        <w:rPr>
          <w:rFonts w:cstheme="minorHAnsi"/>
          <w:color w:val="292526"/>
        </w:rPr>
        <w:t>, including the most relevant statements</w:t>
      </w:r>
      <w:r>
        <w:rPr>
          <w:rFonts w:cstheme="minorHAnsi"/>
          <w:color w:val="292526"/>
        </w:rPr>
        <w:t xml:space="preserve"> taken from</w:t>
      </w:r>
      <w:r w:rsidR="00534AAA" w:rsidRPr="0028591E">
        <w:rPr>
          <w:rFonts w:cstheme="minorHAnsi"/>
          <w:color w:val="292526"/>
        </w:rPr>
        <w:t xml:space="preserve"> </w:t>
      </w:r>
      <w:r w:rsidRPr="0028591E">
        <w:rPr>
          <w:rFonts w:cstheme="minorHAnsi"/>
          <w:color w:val="292526"/>
        </w:rPr>
        <w:t>the Development Matters age ranges for Three and Four-Year-Olds and Reception to match the programme of study for relationships and health education in addition to the</w:t>
      </w:r>
      <w:r>
        <w:rPr>
          <w:rFonts w:cstheme="minorHAnsi"/>
          <w:color w:val="292526"/>
        </w:rPr>
        <w:t xml:space="preserve"> non-statutory guidance of PSHE as well as assessment points taken from the </w:t>
      </w:r>
      <w:r w:rsidR="00534AAA" w:rsidRPr="0028591E">
        <w:rPr>
          <w:rFonts w:cstheme="minorHAnsi"/>
          <w:color w:val="292526"/>
        </w:rPr>
        <w:t>Early Learning Goals in the EYFS statutory framework</w:t>
      </w:r>
      <w:r>
        <w:rPr>
          <w:rFonts w:cstheme="minorHAnsi"/>
          <w:color w:val="292526"/>
        </w:rPr>
        <w:t>. The sta</w:t>
      </w:r>
      <w:r w:rsidR="00534AAA" w:rsidRPr="0028591E">
        <w:rPr>
          <w:rFonts w:cstheme="minorHAnsi"/>
          <w:color w:val="292526"/>
        </w:rPr>
        <w:t>tements are taken from:</w:t>
      </w:r>
    </w:p>
    <w:p w14:paraId="4AB653B6" w14:textId="77777777" w:rsidR="009B610C" w:rsidRPr="009B610C" w:rsidRDefault="00534AAA" w:rsidP="009B610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292526"/>
        </w:rPr>
      </w:pPr>
      <w:r w:rsidRPr="009B610C">
        <w:rPr>
          <w:rFonts w:cstheme="minorHAnsi"/>
          <w:color w:val="231F20"/>
        </w:rPr>
        <w:t>Communication and</w:t>
      </w:r>
      <w:r w:rsidRPr="009B610C">
        <w:rPr>
          <w:rFonts w:cstheme="minorHAnsi"/>
          <w:color w:val="231F20"/>
          <w:spacing w:val="-23"/>
        </w:rPr>
        <w:t xml:space="preserve"> </w:t>
      </w:r>
      <w:r w:rsidRPr="009B610C">
        <w:rPr>
          <w:rFonts w:cstheme="minorHAnsi"/>
          <w:color w:val="231F20"/>
        </w:rPr>
        <w:t>Language</w:t>
      </w:r>
      <w:r w:rsidR="009B610C">
        <w:rPr>
          <w:rFonts w:cstheme="minorHAnsi"/>
          <w:color w:val="231F20"/>
        </w:rPr>
        <w:t xml:space="preserve">  </w:t>
      </w:r>
    </w:p>
    <w:p w14:paraId="11DE6B75" w14:textId="77777777" w:rsidR="009B610C" w:rsidRPr="009B610C" w:rsidRDefault="00534AAA" w:rsidP="009B610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292526"/>
        </w:rPr>
      </w:pPr>
      <w:r w:rsidRPr="009B610C">
        <w:rPr>
          <w:rFonts w:cstheme="minorHAnsi"/>
          <w:color w:val="231F20"/>
        </w:rPr>
        <w:t>Personal,</w:t>
      </w:r>
      <w:r w:rsidRPr="009B610C">
        <w:rPr>
          <w:rFonts w:cstheme="minorHAnsi"/>
          <w:color w:val="231F20"/>
          <w:spacing w:val="-12"/>
        </w:rPr>
        <w:t xml:space="preserve"> </w:t>
      </w:r>
      <w:r w:rsidRPr="009B610C">
        <w:rPr>
          <w:rFonts w:cstheme="minorHAnsi"/>
          <w:color w:val="231F20"/>
        </w:rPr>
        <w:t>Social</w:t>
      </w:r>
      <w:r w:rsidRPr="009B610C">
        <w:rPr>
          <w:rFonts w:cstheme="minorHAnsi"/>
          <w:color w:val="231F20"/>
          <w:spacing w:val="-11"/>
        </w:rPr>
        <w:t xml:space="preserve"> </w:t>
      </w:r>
      <w:r w:rsidRPr="009B610C">
        <w:rPr>
          <w:rFonts w:cstheme="minorHAnsi"/>
          <w:color w:val="231F20"/>
        </w:rPr>
        <w:t>and</w:t>
      </w:r>
      <w:r w:rsidRPr="009B610C">
        <w:rPr>
          <w:rFonts w:cstheme="minorHAnsi"/>
          <w:color w:val="231F20"/>
          <w:spacing w:val="-11"/>
        </w:rPr>
        <w:t xml:space="preserve"> </w:t>
      </w:r>
      <w:r w:rsidRPr="009B610C">
        <w:rPr>
          <w:rFonts w:cstheme="minorHAnsi"/>
          <w:color w:val="231F20"/>
        </w:rPr>
        <w:t>Emotional</w:t>
      </w:r>
      <w:r w:rsidRPr="009B610C">
        <w:rPr>
          <w:rFonts w:cstheme="minorHAnsi"/>
          <w:color w:val="231F20"/>
          <w:spacing w:val="-12"/>
        </w:rPr>
        <w:t xml:space="preserve"> </w:t>
      </w:r>
      <w:r w:rsidRPr="009B610C">
        <w:rPr>
          <w:rFonts w:cstheme="minorHAnsi"/>
          <w:color w:val="231F20"/>
        </w:rPr>
        <w:t>Development</w:t>
      </w:r>
      <w:r w:rsidR="009B610C">
        <w:rPr>
          <w:rFonts w:cstheme="minorHAnsi"/>
          <w:color w:val="231F20"/>
        </w:rPr>
        <w:t xml:space="preserve"> </w:t>
      </w:r>
    </w:p>
    <w:p w14:paraId="7015A287" w14:textId="77777777" w:rsidR="009B610C" w:rsidRPr="009B610C" w:rsidRDefault="00534AAA" w:rsidP="009B610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292526"/>
        </w:rPr>
      </w:pPr>
      <w:r w:rsidRPr="009B610C">
        <w:rPr>
          <w:rFonts w:cstheme="minorHAnsi"/>
          <w:color w:val="231F20"/>
        </w:rPr>
        <w:t>Physical</w:t>
      </w:r>
      <w:r w:rsidRPr="009B610C">
        <w:rPr>
          <w:rFonts w:cstheme="minorHAnsi"/>
          <w:color w:val="231F20"/>
          <w:spacing w:val="-12"/>
        </w:rPr>
        <w:t xml:space="preserve"> </w:t>
      </w:r>
      <w:r w:rsidRPr="009B610C">
        <w:rPr>
          <w:rFonts w:cstheme="minorHAnsi"/>
          <w:color w:val="231F20"/>
        </w:rPr>
        <w:t>Development</w:t>
      </w:r>
      <w:r w:rsidR="009B610C">
        <w:rPr>
          <w:rFonts w:cstheme="minorHAnsi"/>
          <w:color w:val="231F20"/>
        </w:rPr>
        <w:t xml:space="preserve"> </w:t>
      </w:r>
    </w:p>
    <w:p w14:paraId="2B27E636" w14:textId="26872514" w:rsidR="00534AAA" w:rsidRPr="009B610C" w:rsidRDefault="00534AAA" w:rsidP="009B610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292526"/>
        </w:rPr>
      </w:pPr>
      <w:r w:rsidRPr="009B610C">
        <w:rPr>
          <w:rFonts w:cstheme="minorHAnsi"/>
          <w:color w:val="231F20"/>
        </w:rPr>
        <w:t>Understanding the</w:t>
      </w:r>
      <w:r w:rsidRPr="009B610C">
        <w:rPr>
          <w:rFonts w:cstheme="minorHAnsi"/>
          <w:color w:val="231F20"/>
          <w:spacing w:val="-24"/>
        </w:rPr>
        <w:t xml:space="preserve"> </w:t>
      </w:r>
      <w:r w:rsidRPr="009B610C">
        <w:rPr>
          <w:rFonts w:cstheme="minorHAnsi"/>
          <w:color w:val="231F20"/>
        </w:rPr>
        <w:t>World</w:t>
      </w:r>
    </w:p>
    <w:p w14:paraId="29A62671" w14:textId="77777777" w:rsidR="009B610C" w:rsidRPr="009B610C" w:rsidRDefault="009B610C" w:rsidP="009B610C">
      <w:pPr>
        <w:spacing w:after="0" w:line="240" w:lineRule="auto"/>
        <w:rPr>
          <w:rFonts w:cstheme="minorHAnsi"/>
          <w:color w:val="2925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2724"/>
        <w:gridCol w:w="9369"/>
        <w:gridCol w:w="2099"/>
      </w:tblGrid>
      <w:tr w:rsidR="008527B7" w:rsidRPr="00195960" w14:paraId="2053561E" w14:textId="77777777" w:rsidTr="00634920">
        <w:tc>
          <w:tcPr>
            <w:tcW w:w="1198" w:type="dxa"/>
            <w:shd w:val="clear" w:color="auto" w:fill="F2DBDB" w:themeFill="accent2" w:themeFillTint="33"/>
          </w:tcPr>
          <w:p w14:paraId="6320A343" w14:textId="2785FBE3" w:rsidR="008527B7" w:rsidRPr="00195960" w:rsidRDefault="008527B7" w:rsidP="008527B7">
            <w:pPr>
              <w:jc w:val="center"/>
              <w:rPr>
                <w:b/>
              </w:rPr>
            </w:pPr>
            <w:r w:rsidRPr="00195960">
              <w:rPr>
                <w:b/>
              </w:rPr>
              <w:t>EYFS</w:t>
            </w:r>
          </w:p>
        </w:tc>
        <w:tc>
          <w:tcPr>
            <w:tcW w:w="2738" w:type="dxa"/>
            <w:shd w:val="clear" w:color="auto" w:fill="F2DBDB" w:themeFill="accent2" w:themeFillTint="33"/>
          </w:tcPr>
          <w:p w14:paraId="76242810" w14:textId="4B6209B1" w:rsidR="008527B7" w:rsidRDefault="008527B7" w:rsidP="008527B7">
            <w:pPr>
              <w:jc w:val="center"/>
            </w:pPr>
            <w:r w:rsidRPr="00195960">
              <w:t>Knowledge</w:t>
            </w:r>
            <w:r>
              <w:t xml:space="preserve"> – see updated areas for more detail</w:t>
            </w:r>
          </w:p>
        </w:tc>
        <w:tc>
          <w:tcPr>
            <w:tcW w:w="9561" w:type="dxa"/>
            <w:shd w:val="clear" w:color="auto" w:fill="F2DBDB" w:themeFill="accent2" w:themeFillTint="33"/>
          </w:tcPr>
          <w:p w14:paraId="6421EF23" w14:textId="0B1AB2A1" w:rsidR="008527B7" w:rsidRPr="00195960" w:rsidRDefault="008527B7" w:rsidP="008527B7">
            <w:pPr>
              <w:jc w:val="center"/>
            </w:pPr>
            <w:r w:rsidRPr="00195960">
              <w:t>Skills</w:t>
            </w:r>
          </w:p>
        </w:tc>
        <w:tc>
          <w:tcPr>
            <w:tcW w:w="2117" w:type="dxa"/>
            <w:shd w:val="clear" w:color="auto" w:fill="F2DBDB" w:themeFill="accent2" w:themeFillTint="33"/>
          </w:tcPr>
          <w:p w14:paraId="04DFFF57" w14:textId="40CA2F51" w:rsidR="008527B7" w:rsidRPr="00195960" w:rsidRDefault="008527B7" w:rsidP="008527B7">
            <w:pPr>
              <w:jc w:val="center"/>
            </w:pPr>
            <w:r w:rsidRPr="00195960">
              <w:t>Vocabulary</w:t>
            </w:r>
          </w:p>
        </w:tc>
      </w:tr>
      <w:tr w:rsidR="008527B7" w:rsidRPr="00195960" w14:paraId="2D04B61C" w14:textId="77777777" w:rsidTr="00634920">
        <w:tc>
          <w:tcPr>
            <w:tcW w:w="1198" w:type="dxa"/>
            <w:shd w:val="clear" w:color="auto" w:fill="auto"/>
          </w:tcPr>
          <w:p w14:paraId="0307536B" w14:textId="5D9B7B41" w:rsidR="008527B7" w:rsidRPr="00D20492" w:rsidRDefault="008527B7" w:rsidP="00634920">
            <w:pPr>
              <w:widowControl w:val="0"/>
              <w:tabs>
                <w:tab w:val="left" w:pos="900"/>
              </w:tabs>
              <w:autoSpaceDE w:val="0"/>
              <w:autoSpaceDN w:val="0"/>
              <w:rPr>
                <w:rFonts w:cstheme="minorHAnsi"/>
                <w:b/>
              </w:rPr>
            </w:pPr>
            <w:proofErr w:type="gramStart"/>
            <w:r w:rsidRPr="00D20492">
              <w:rPr>
                <w:rFonts w:cstheme="minorHAnsi"/>
              </w:rPr>
              <w:t>Three and Four Year Olds</w:t>
            </w:r>
            <w:proofErr w:type="gramEnd"/>
          </w:p>
        </w:tc>
        <w:tc>
          <w:tcPr>
            <w:tcW w:w="2738" w:type="dxa"/>
            <w:shd w:val="clear" w:color="auto" w:fill="F2DBDB" w:themeFill="accent2" w:themeFillTint="33"/>
          </w:tcPr>
          <w:p w14:paraId="7F2A3A09" w14:textId="78A165EB" w:rsidR="008527B7" w:rsidRPr="00D20492" w:rsidRDefault="008527B7" w:rsidP="00634920">
            <w:pPr>
              <w:pStyle w:val="TableParagraph"/>
              <w:tabs>
                <w:tab w:val="left" w:pos="284"/>
              </w:tabs>
              <w:spacing w:before="0"/>
              <w:ind w:left="0" w:right="633" w:firstLin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Communication and Language</w:t>
            </w:r>
          </w:p>
          <w:p w14:paraId="4E96DAB9" w14:textId="60C820DB" w:rsidR="008527B7" w:rsidRPr="00D20492" w:rsidRDefault="008527B7" w:rsidP="00634920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>Able to build relationships</w:t>
            </w:r>
          </w:p>
          <w:p w14:paraId="382F2CF6" w14:textId="77777777" w:rsidR="008527B7" w:rsidRPr="00D20492" w:rsidRDefault="008527B7" w:rsidP="00634920">
            <w:pPr>
              <w:rPr>
                <w:rFonts w:cstheme="minorHAnsi"/>
              </w:rPr>
            </w:pPr>
          </w:p>
          <w:p w14:paraId="2B7AD20A" w14:textId="37E82B0B" w:rsidR="008527B7" w:rsidRPr="00D20492" w:rsidRDefault="008527B7" w:rsidP="00634920">
            <w:pPr>
              <w:rPr>
                <w:rFonts w:cstheme="minorHAnsi"/>
                <w:color w:val="231F20"/>
              </w:rPr>
            </w:pPr>
            <w:r w:rsidRPr="00D20492">
              <w:rPr>
                <w:rFonts w:cstheme="minorHAnsi"/>
                <w:color w:val="231F20"/>
              </w:rPr>
              <w:t xml:space="preserve">Personal, Social and Emotional Development </w:t>
            </w:r>
          </w:p>
          <w:p w14:paraId="09EE0538" w14:textId="68CA8BE9" w:rsidR="008527B7" w:rsidRPr="00D20492" w:rsidRDefault="008527B7" w:rsidP="00634920">
            <w:pPr>
              <w:rPr>
                <w:rFonts w:cstheme="minorHAnsi"/>
                <w:color w:val="231F20"/>
              </w:rPr>
            </w:pPr>
            <w:r w:rsidRPr="00D20492">
              <w:rPr>
                <w:rFonts w:cstheme="minorHAnsi"/>
                <w:color w:val="231F20"/>
              </w:rPr>
              <w:t xml:space="preserve">Sense of self, community, responsibility, rules etc. </w:t>
            </w:r>
          </w:p>
          <w:p w14:paraId="51D0091C" w14:textId="77777777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0341C369" w14:textId="77777777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45EAEF2B" w14:textId="77777777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776A47AE" w14:textId="77777777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7484F6B4" w14:textId="67767EE1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47EE62E4" w14:textId="1F54A6E9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0D940992" w14:textId="033FE01D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4485633F" w14:textId="4C3D2FE5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62634406" w14:textId="1535803C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40854069" w14:textId="5304C1FA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6033E0DF" w14:textId="77777777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3B6EDA29" w14:textId="3D665CA9" w:rsidR="008527B7" w:rsidRPr="00D20492" w:rsidRDefault="008527B7" w:rsidP="00634920">
            <w:pPr>
              <w:rPr>
                <w:rFonts w:cstheme="minorHAnsi"/>
                <w:color w:val="231F20"/>
              </w:rPr>
            </w:pPr>
            <w:r w:rsidRPr="00D20492">
              <w:rPr>
                <w:rFonts w:cstheme="minorHAnsi"/>
                <w:color w:val="231F20"/>
              </w:rPr>
              <w:t>Physical Development</w:t>
            </w:r>
          </w:p>
          <w:p w14:paraId="1AFD9245" w14:textId="49003704" w:rsidR="008527B7" w:rsidRPr="00D20492" w:rsidRDefault="008527B7" w:rsidP="00634920">
            <w:pPr>
              <w:rPr>
                <w:rFonts w:cstheme="minorHAnsi"/>
                <w:color w:val="231F20"/>
              </w:rPr>
            </w:pPr>
            <w:r w:rsidRPr="00D20492">
              <w:rPr>
                <w:rFonts w:cstheme="minorHAnsi"/>
                <w:color w:val="231F20"/>
              </w:rPr>
              <w:t>Independent skills, health and hygiene</w:t>
            </w:r>
          </w:p>
          <w:p w14:paraId="2441C2D2" w14:textId="0D02D56A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40C205AB" w14:textId="7A285B5A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7945917A" w14:textId="68E3E48C" w:rsidR="008527B7" w:rsidRPr="00D20492" w:rsidRDefault="008527B7" w:rsidP="00634920">
            <w:pPr>
              <w:rPr>
                <w:rFonts w:cstheme="minorHAnsi"/>
                <w:color w:val="231F20"/>
              </w:rPr>
            </w:pPr>
          </w:p>
          <w:p w14:paraId="09C3B94C" w14:textId="77777777" w:rsidR="00D20492" w:rsidRPr="00D20492" w:rsidRDefault="00D20492" w:rsidP="00634920">
            <w:pPr>
              <w:rPr>
                <w:rFonts w:cstheme="minorHAnsi"/>
                <w:color w:val="231F20"/>
              </w:rPr>
            </w:pPr>
          </w:p>
          <w:p w14:paraId="54CC8729" w14:textId="0B201575" w:rsidR="008527B7" w:rsidRPr="00D20492" w:rsidRDefault="00D20492" w:rsidP="00634920">
            <w:pPr>
              <w:rPr>
                <w:rFonts w:cstheme="minorHAnsi"/>
              </w:rPr>
            </w:pPr>
            <w:r w:rsidRPr="00D20492">
              <w:rPr>
                <w:rFonts w:cstheme="minorHAnsi"/>
                <w:color w:val="231F20"/>
              </w:rPr>
              <w:t>U</w:t>
            </w:r>
            <w:r w:rsidR="008527B7" w:rsidRPr="00D20492">
              <w:rPr>
                <w:rFonts w:cstheme="minorHAnsi"/>
                <w:color w:val="231F20"/>
              </w:rPr>
              <w:t>nderstanding the World</w:t>
            </w:r>
          </w:p>
          <w:p w14:paraId="18731547" w14:textId="21317431" w:rsidR="008527B7" w:rsidRPr="00D20492" w:rsidRDefault="008527B7" w:rsidP="00634920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 xml:space="preserve">Links to self, understanding of word etc. </w:t>
            </w:r>
          </w:p>
        </w:tc>
        <w:tc>
          <w:tcPr>
            <w:tcW w:w="9561" w:type="dxa"/>
            <w:shd w:val="clear" w:color="auto" w:fill="auto"/>
          </w:tcPr>
          <w:p w14:paraId="6B9E4969" w14:textId="704E7386" w:rsidR="008527B7" w:rsidRPr="00D20492" w:rsidRDefault="008527B7" w:rsidP="0063492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0"/>
              <w:ind w:right="633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lastRenderedPageBreak/>
              <w:t>Be able to express a point of view and to debate when they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disagree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adult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friend,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using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words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well as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actions.</w:t>
            </w:r>
          </w:p>
          <w:p w14:paraId="56F74748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10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Can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start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conversation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adult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friend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continue it for many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turns.</w:t>
            </w:r>
          </w:p>
          <w:p w14:paraId="48355A65" w14:textId="7F9374DD" w:rsidR="008527B7" w:rsidRPr="00D20492" w:rsidRDefault="008527B7" w:rsidP="00634920">
            <w:pPr>
              <w:pStyle w:val="TableParagraph"/>
              <w:tabs>
                <w:tab w:val="left" w:pos="284"/>
              </w:tabs>
              <w:spacing w:before="0"/>
              <w:ind w:right="107" w:firstLin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A39F862" w14:textId="143E9AAF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10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Select and use activities and resources, with help when needed.</w:t>
            </w:r>
            <w:r w:rsidRPr="00D20492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This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helps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achieve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goal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have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chosen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 one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which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suggested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them.</w:t>
            </w:r>
          </w:p>
          <w:p w14:paraId="0CFA9B4D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475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Develop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sense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responsibility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membership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 community.</w:t>
            </w:r>
          </w:p>
          <w:p w14:paraId="05248855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50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Become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more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outgoing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unfamiliar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people,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safe context of their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setting.</w:t>
            </w:r>
          </w:p>
          <w:p w14:paraId="658ED08F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Show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more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confidence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new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social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situations.</w:t>
            </w:r>
          </w:p>
          <w:p w14:paraId="32E3FA2E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1084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Play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one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more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children,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extending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elaborating play</w:t>
            </w:r>
            <w:r w:rsidRPr="00D20492">
              <w:rPr>
                <w:rFonts w:asciiTheme="minorHAnsi" w:hAnsiTheme="minorHAnsi" w:cstheme="minorHAnsi"/>
                <w:color w:val="231F20"/>
                <w:spacing w:val="-2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ideas.</w:t>
            </w:r>
          </w:p>
          <w:p w14:paraId="6F0196B1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329"/>
              <w:jc w:val="both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Help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find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solutions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conflicts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rivalries.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For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example, accepting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that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not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everyone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can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Spider-Man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game, and suggesting other</w:t>
            </w:r>
            <w:r w:rsidRPr="00D20492">
              <w:rPr>
                <w:rFonts w:asciiTheme="minorHAnsi" w:hAnsiTheme="minorHAnsi" w:cstheme="minorHAnsi"/>
                <w:color w:val="231F20"/>
                <w:spacing w:val="-3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ideas.</w:t>
            </w:r>
          </w:p>
          <w:p w14:paraId="2AFEF84B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924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Increasingly</w:t>
            </w:r>
            <w:r w:rsidRPr="00D20492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follow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rules,</w:t>
            </w:r>
            <w:r w:rsidRPr="00D20492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understanding</w:t>
            </w:r>
            <w:r w:rsidRPr="00D20492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why</w:t>
            </w:r>
            <w:r w:rsidRPr="00D20492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they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are important.</w:t>
            </w:r>
          </w:p>
          <w:p w14:paraId="12880F9E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Do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not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always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need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adult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remind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rule.</w:t>
            </w:r>
          </w:p>
          <w:p w14:paraId="08CBE6FC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Develop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appropriate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ways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being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assertive.</w:t>
            </w:r>
          </w:p>
          <w:p w14:paraId="11690912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  <w:spacing w:val="-3"/>
              </w:rPr>
              <w:t>Talk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solve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conflicts.</w:t>
            </w:r>
          </w:p>
          <w:p w14:paraId="058DC1DF" w14:textId="77777777" w:rsidR="008527B7" w:rsidRPr="00D20492" w:rsidRDefault="008527B7" w:rsidP="0063492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202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  <w:spacing w:val="-3"/>
              </w:rPr>
              <w:t>Talk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feelings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using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words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like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‘happy’,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‘sad’,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‘angry’ or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‘worried’.</w:t>
            </w:r>
          </w:p>
          <w:p w14:paraId="3893F937" w14:textId="77777777" w:rsidR="008527B7" w:rsidRPr="00D20492" w:rsidRDefault="008527B7" w:rsidP="00634920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0"/>
              <w:ind w:right="74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Begin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understand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how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might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 xml:space="preserve">feeling. </w:t>
            </w:r>
          </w:p>
          <w:p w14:paraId="068AD739" w14:textId="77777777" w:rsidR="008527B7" w:rsidRPr="00D20492" w:rsidRDefault="008527B7" w:rsidP="00634920">
            <w:pPr>
              <w:pStyle w:val="TableParagraph"/>
              <w:tabs>
                <w:tab w:val="left" w:pos="284"/>
              </w:tabs>
              <w:spacing w:before="0"/>
              <w:ind w:right="746" w:firstLine="0"/>
              <w:rPr>
                <w:rFonts w:asciiTheme="minorHAnsi" w:hAnsiTheme="minorHAnsi" w:cstheme="minorHAnsi"/>
              </w:rPr>
            </w:pPr>
          </w:p>
          <w:p w14:paraId="7D73D0E6" w14:textId="1FCC955D" w:rsidR="008527B7" w:rsidRPr="00D20492" w:rsidRDefault="008527B7" w:rsidP="00634920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0"/>
              <w:ind w:right="74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Starting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eat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independently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learning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how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use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 knife and</w:t>
            </w:r>
            <w:r w:rsidRPr="00D20492">
              <w:rPr>
                <w:rFonts w:asciiTheme="minorHAnsi" w:hAnsiTheme="minorHAnsi" w:cstheme="minorHAnsi"/>
                <w:color w:val="231F20"/>
                <w:spacing w:val="-2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fork.</w:t>
            </w:r>
          </w:p>
          <w:p w14:paraId="5F21FFF6" w14:textId="77777777" w:rsidR="008527B7" w:rsidRPr="00D20492" w:rsidRDefault="008527B7" w:rsidP="00634920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0"/>
              <w:ind w:right="2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 increasingly independent as they get dressed and undressed.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example,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putting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coats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on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doing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up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zips.</w:t>
            </w:r>
          </w:p>
          <w:p w14:paraId="36657CAD" w14:textId="77777777" w:rsidR="008527B7" w:rsidRPr="00D20492" w:rsidRDefault="008527B7" w:rsidP="00634920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lastRenderedPageBreak/>
              <w:t>Be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increasingly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independent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meeting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own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care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needs,</w:t>
            </w:r>
          </w:p>
          <w:p w14:paraId="6E6CB96F" w14:textId="77777777" w:rsidR="008527B7" w:rsidRPr="00D20492" w:rsidRDefault="008527B7" w:rsidP="00634920">
            <w:pPr>
              <w:pStyle w:val="TableParagraph"/>
              <w:spacing w:before="0"/>
              <w:ind w:firstLine="0"/>
              <w:rPr>
                <w:rFonts w:asciiTheme="minorHAnsi" w:hAnsiTheme="minorHAnsi" w:cstheme="minorHAnsi"/>
              </w:rPr>
            </w:pPr>
            <w:proofErr w:type="gramStart"/>
            <w:r w:rsidRPr="00D20492">
              <w:rPr>
                <w:rFonts w:asciiTheme="minorHAnsi" w:hAnsiTheme="minorHAnsi" w:cstheme="minorHAnsi"/>
                <w:color w:val="231F20"/>
              </w:rPr>
              <w:t>e.g.</w:t>
            </w:r>
            <w:proofErr w:type="gramEnd"/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brushing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teeth,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using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toilet,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washing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drying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 hands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thoroughly.</w:t>
            </w:r>
          </w:p>
          <w:p w14:paraId="0E6BDDCE" w14:textId="77777777" w:rsidR="008527B7" w:rsidRPr="00D20492" w:rsidRDefault="008527B7" w:rsidP="0063492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/>
              <w:ind w:right="1461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Make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healthy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choices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food,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drink,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activity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toothbrushing.</w:t>
            </w:r>
          </w:p>
          <w:p w14:paraId="4C973986" w14:textId="77777777" w:rsidR="008527B7" w:rsidRPr="00D20492" w:rsidRDefault="008527B7" w:rsidP="00634920">
            <w:pPr>
              <w:pStyle w:val="TableParagraph"/>
              <w:tabs>
                <w:tab w:val="left" w:pos="284"/>
              </w:tabs>
              <w:spacing w:before="0"/>
              <w:ind w:right="1461" w:firstLine="0"/>
              <w:rPr>
                <w:rFonts w:asciiTheme="minorHAnsi" w:hAnsiTheme="minorHAnsi" w:cstheme="minorHAnsi"/>
              </w:rPr>
            </w:pPr>
          </w:p>
          <w:p w14:paraId="12237A79" w14:textId="5B28F04A" w:rsidR="008527B7" w:rsidRPr="00D20492" w:rsidRDefault="008527B7" w:rsidP="0063492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/>
              <w:ind w:right="1461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Begin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make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sense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own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life-story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family’s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history.</w:t>
            </w:r>
          </w:p>
          <w:p w14:paraId="761E366A" w14:textId="77777777" w:rsidR="008527B7" w:rsidRPr="00D20492" w:rsidRDefault="008527B7" w:rsidP="0063492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Show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interest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occupations.</w:t>
            </w:r>
          </w:p>
          <w:p w14:paraId="001A8523" w14:textId="77777777" w:rsidR="008527B7" w:rsidRPr="00D20492" w:rsidRDefault="008527B7" w:rsidP="0063492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/>
              <w:ind w:right="31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Continue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develop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positive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attitudes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differences between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people.</w:t>
            </w:r>
          </w:p>
          <w:p w14:paraId="375654ED" w14:textId="3431A9DE" w:rsidR="008527B7" w:rsidRPr="00D20492" w:rsidRDefault="008527B7" w:rsidP="0063492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0"/>
              <w:ind w:right="633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Know that there are different countries in the world and talk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differences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have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experienced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seen 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photos.</w:t>
            </w:r>
          </w:p>
        </w:tc>
        <w:tc>
          <w:tcPr>
            <w:tcW w:w="2117" w:type="dxa"/>
            <w:shd w:val="clear" w:color="auto" w:fill="auto"/>
          </w:tcPr>
          <w:p w14:paraId="0604DB92" w14:textId="24C4DA77" w:rsidR="008527B7" w:rsidRPr="00D20492" w:rsidRDefault="008527B7" w:rsidP="00634920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lastRenderedPageBreak/>
              <w:t xml:space="preserve">Words similar to the following at an age-appropriate level including but not exclusive to: </w:t>
            </w:r>
          </w:p>
          <w:p w14:paraId="036830DB" w14:textId="77777777" w:rsidR="008527B7" w:rsidRPr="00D20492" w:rsidRDefault="008527B7" w:rsidP="00634920">
            <w:pPr>
              <w:rPr>
                <w:rFonts w:cstheme="minorHAnsi"/>
              </w:rPr>
            </w:pPr>
          </w:p>
          <w:p w14:paraId="4F26F99B" w14:textId="249FDFBC" w:rsidR="008527B7" w:rsidRPr="00D20492" w:rsidRDefault="008527B7" w:rsidP="00634920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 xml:space="preserve">conversation, </w:t>
            </w:r>
          </w:p>
          <w:p w14:paraId="2542840E" w14:textId="2456E4B9" w:rsidR="008527B7" w:rsidRPr="00D20492" w:rsidRDefault="008527B7" w:rsidP="00634920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>questions, compromise, co-operate, feelings, taking turns, positive</w:t>
            </w:r>
          </w:p>
          <w:p w14:paraId="52E2DAB3" w14:textId="074CE5F0" w:rsidR="008527B7" w:rsidRPr="00D20492" w:rsidRDefault="008527B7" w:rsidP="00634920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>needs, wants, opinions, interests, positive, familiar, help, problems, feelings, behaviour, consequences, rules, community, play, rules, independent, care, history, clean, hygiene, career, difference, world…</w:t>
            </w:r>
          </w:p>
          <w:p w14:paraId="138D4109" w14:textId="5468D84D" w:rsidR="008527B7" w:rsidRPr="00D20492" w:rsidRDefault="008527B7" w:rsidP="00634920">
            <w:pPr>
              <w:rPr>
                <w:rFonts w:cstheme="minorHAnsi"/>
              </w:rPr>
            </w:pPr>
          </w:p>
        </w:tc>
      </w:tr>
      <w:tr w:rsidR="008527B7" w:rsidRPr="00195960" w14:paraId="7936AFC4" w14:textId="77777777" w:rsidTr="00634920">
        <w:tc>
          <w:tcPr>
            <w:tcW w:w="1198" w:type="dxa"/>
            <w:shd w:val="clear" w:color="auto" w:fill="auto"/>
          </w:tcPr>
          <w:p w14:paraId="2C7FF07D" w14:textId="0CAF269D" w:rsidR="008527B7" w:rsidRPr="00D20492" w:rsidRDefault="008527B7" w:rsidP="00634920">
            <w:pPr>
              <w:jc w:val="center"/>
              <w:rPr>
                <w:rFonts w:cstheme="minorHAnsi"/>
                <w:b/>
              </w:rPr>
            </w:pPr>
            <w:r w:rsidRPr="00D20492">
              <w:rPr>
                <w:rFonts w:cstheme="minorHAnsi"/>
                <w:b/>
              </w:rPr>
              <w:lastRenderedPageBreak/>
              <w:t>Reception</w:t>
            </w:r>
          </w:p>
        </w:tc>
        <w:tc>
          <w:tcPr>
            <w:tcW w:w="2738" w:type="dxa"/>
            <w:shd w:val="clear" w:color="auto" w:fill="F2DBDB" w:themeFill="accent2" w:themeFillTint="33"/>
          </w:tcPr>
          <w:p w14:paraId="7BF9901F" w14:textId="7B0BB212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Communication and Language</w:t>
            </w:r>
          </w:p>
          <w:p w14:paraId="0ABB5D7F" w14:textId="7B08A773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Talk and problem solving</w:t>
            </w:r>
          </w:p>
          <w:p w14:paraId="4CEDA6D5" w14:textId="5426073A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301AEE46" w14:textId="77777777" w:rsidR="008527B7" w:rsidRPr="00D20492" w:rsidRDefault="008527B7" w:rsidP="00634920">
            <w:pPr>
              <w:pStyle w:val="TableParagraph"/>
              <w:spacing w:before="0"/>
              <w:ind w:left="0" w:right="426" w:firstLin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Personal, Social and Emotional Development</w:t>
            </w:r>
          </w:p>
          <w:p w14:paraId="38AFE5A1" w14:textId="1CC03A51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 xml:space="preserve">Self and others </w:t>
            </w:r>
          </w:p>
          <w:p w14:paraId="2C6E7719" w14:textId="77777777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1BC62B4E" w14:textId="1589F5CB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68A72158" w14:textId="6EB71A70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0FDF8C58" w14:textId="0E17D434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38CBBC83" w14:textId="510F9B18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Physical Development</w:t>
            </w:r>
          </w:p>
          <w:p w14:paraId="5EBDD0FE" w14:textId="451BC05B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Health and well-being including hygiene</w:t>
            </w:r>
          </w:p>
          <w:p w14:paraId="068A8E01" w14:textId="54AF39F9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614FFA45" w14:textId="544109B9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5E1EE42F" w14:textId="6224C114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37100C96" w14:textId="7DBF94AE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39B7CE46" w14:textId="5B711F08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1DC05A50" w14:textId="775571D2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47A77815" w14:textId="0F2E99DA" w:rsidR="008527B7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09D0F2C7" w14:textId="77777777" w:rsidR="00D20492" w:rsidRPr="00D20492" w:rsidRDefault="00D20492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2C0B6CA2" w14:textId="4D534011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27B3FE9D" w14:textId="77777777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Understanding the World</w:t>
            </w:r>
          </w:p>
          <w:p w14:paraId="4339C300" w14:textId="17FCCD94" w:rsidR="008527B7" w:rsidRPr="00D20492" w:rsidRDefault="008527B7" w:rsidP="00634920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 xml:space="preserve">Family, community, beliefs and differences </w:t>
            </w:r>
          </w:p>
        </w:tc>
        <w:tc>
          <w:tcPr>
            <w:tcW w:w="9561" w:type="dxa"/>
            <w:shd w:val="clear" w:color="auto" w:fill="auto"/>
          </w:tcPr>
          <w:p w14:paraId="3A9EDCCB" w14:textId="77777777" w:rsidR="008527B7" w:rsidRPr="00D20492" w:rsidRDefault="008527B7" w:rsidP="00634920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0"/>
              <w:ind w:right="592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Use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proofErr w:type="gramStart"/>
            <w:r w:rsidRPr="00D20492">
              <w:rPr>
                <w:rFonts w:asciiTheme="minorHAnsi" w:hAnsiTheme="minorHAnsi" w:cstheme="minorHAnsi"/>
                <w:color w:val="231F20"/>
              </w:rPr>
              <w:t>talk</w:t>
            </w:r>
            <w:proofErr w:type="gramEnd"/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help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work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out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problems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organise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thinking and activities, explain how things work and why they might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happen.</w:t>
            </w:r>
          </w:p>
          <w:p w14:paraId="7B892093" w14:textId="77777777" w:rsidR="008527B7" w:rsidRPr="00D20492" w:rsidRDefault="008527B7" w:rsidP="00634920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Develop social</w:t>
            </w:r>
            <w:r w:rsidRPr="00D20492">
              <w:rPr>
                <w:rFonts w:asciiTheme="minorHAnsi" w:hAnsiTheme="minorHAnsi" w:cstheme="minorHAnsi"/>
                <w:color w:val="231F20"/>
                <w:spacing w:val="-2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phrases.</w:t>
            </w:r>
          </w:p>
          <w:p w14:paraId="56B39685" w14:textId="77777777" w:rsidR="008527B7" w:rsidRPr="00D20492" w:rsidRDefault="008527B7" w:rsidP="00634920">
            <w:pPr>
              <w:pStyle w:val="TableParagraph"/>
              <w:tabs>
                <w:tab w:val="left" w:pos="284"/>
              </w:tabs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  <w:p w14:paraId="42A2548B" w14:textId="77777777" w:rsidR="008527B7" w:rsidRPr="00D20492" w:rsidRDefault="008527B7" w:rsidP="0063492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See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themselves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valuable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individual.</w:t>
            </w:r>
          </w:p>
          <w:p w14:paraId="6892255F" w14:textId="77777777" w:rsidR="008527B7" w:rsidRPr="00D20492" w:rsidRDefault="008527B7" w:rsidP="0063492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Build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constructive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respectful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relationships.</w:t>
            </w:r>
          </w:p>
          <w:p w14:paraId="49B0954A" w14:textId="77777777" w:rsidR="008527B7" w:rsidRPr="00D20492" w:rsidRDefault="008527B7" w:rsidP="0063492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Express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feelings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consider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feelings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others.</w:t>
            </w:r>
          </w:p>
          <w:p w14:paraId="165C0151" w14:textId="77777777" w:rsidR="008527B7" w:rsidRPr="00D20492" w:rsidRDefault="008527B7" w:rsidP="0063492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Show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resilience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perseverance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face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challenge.</w:t>
            </w:r>
          </w:p>
          <w:p w14:paraId="62AB3433" w14:textId="77777777" w:rsidR="008527B7" w:rsidRPr="00D20492" w:rsidRDefault="008527B7" w:rsidP="0063492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ind w:right="932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Identify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moderate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own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feelings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socially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emotionally.</w:t>
            </w:r>
          </w:p>
          <w:p w14:paraId="5CFE7612" w14:textId="77777777" w:rsidR="008527B7" w:rsidRPr="00D20492" w:rsidRDefault="008527B7" w:rsidP="0063492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Think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perspectives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others.</w:t>
            </w:r>
          </w:p>
          <w:p w14:paraId="29047FCF" w14:textId="77777777" w:rsidR="008527B7" w:rsidRPr="00D20492" w:rsidRDefault="008527B7" w:rsidP="0063492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Manage their own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needs.</w:t>
            </w:r>
          </w:p>
          <w:p w14:paraId="2CA7F7ED" w14:textId="77777777" w:rsidR="008527B7" w:rsidRPr="00D20492" w:rsidRDefault="008527B7" w:rsidP="00634920">
            <w:pPr>
              <w:pStyle w:val="TableParagraph"/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</w:p>
          <w:p w14:paraId="42DEFCC4" w14:textId="77777777" w:rsidR="008527B7" w:rsidRPr="00D20492" w:rsidRDefault="008527B7" w:rsidP="0063492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0"/>
              <w:ind w:right="408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Know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talk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factors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that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support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 overall health and</w:t>
            </w:r>
            <w:r w:rsidRPr="00D20492">
              <w:rPr>
                <w:rFonts w:asciiTheme="minorHAnsi" w:hAnsiTheme="minorHAnsi" w:cstheme="minorHAnsi"/>
                <w:color w:val="231F20"/>
                <w:spacing w:val="-3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wellbeing:</w:t>
            </w:r>
          </w:p>
          <w:p w14:paraId="7F93B17B" w14:textId="77777777" w:rsidR="008527B7" w:rsidRPr="00D20492" w:rsidRDefault="008527B7" w:rsidP="00634920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regular physical</w:t>
            </w:r>
            <w:r w:rsidRPr="00D20492">
              <w:rPr>
                <w:rFonts w:asciiTheme="minorHAnsi" w:hAnsiTheme="minorHAnsi" w:cstheme="minorHAnsi"/>
                <w:color w:val="231F20"/>
                <w:spacing w:val="-2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activity</w:t>
            </w:r>
          </w:p>
          <w:p w14:paraId="600CCA6C" w14:textId="77777777" w:rsidR="008527B7" w:rsidRPr="00D20492" w:rsidRDefault="008527B7" w:rsidP="00634920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healthy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eating</w:t>
            </w:r>
          </w:p>
          <w:p w14:paraId="65BE6C1F" w14:textId="77777777" w:rsidR="008527B7" w:rsidRPr="00D20492" w:rsidRDefault="008527B7" w:rsidP="00634920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toothbrushing</w:t>
            </w:r>
          </w:p>
          <w:p w14:paraId="5546C7C3" w14:textId="77777777" w:rsidR="008527B7" w:rsidRPr="00D20492" w:rsidRDefault="008527B7" w:rsidP="00634920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sensible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amounts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‘screen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time’</w:t>
            </w:r>
          </w:p>
          <w:p w14:paraId="176A7044" w14:textId="77777777" w:rsidR="008527B7" w:rsidRPr="00D20492" w:rsidRDefault="008527B7" w:rsidP="00634920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having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good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sleep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routine</w:t>
            </w:r>
          </w:p>
          <w:p w14:paraId="69618DCF" w14:textId="77777777" w:rsidR="008527B7" w:rsidRPr="00D20492" w:rsidRDefault="008527B7" w:rsidP="00634920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being a safe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pedestrian</w:t>
            </w:r>
          </w:p>
          <w:p w14:paraId="5E8A2560" w14:textId="77777777" w:rsidR="008527B7" w:rsidRPr="00D20492" w:rsidRDefault="008527B7" w:rsidP="0063492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0"/>
              <w:ind w:right="16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Further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develop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skills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need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manage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school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day successfully:</w:t>
            </w:r>
          </w:p>
          <w:p w14:paraId="74C8B248" w14:textId="77777777" w:rsidR="008527B7" w:rsidRPr="00D20492" w:rsidRDefault="008527B7" w:rsidP="00634920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lining up and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queuing</w:t>
            </w:r>
          </w:p>
          <w:p w14:paraId="526C6F43" w14:textId="77777777" w:rsidR="008527B7" w:rsidRPr="00D20492" w:rsidRDefault="008527B7" w:rsidP="00634920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mealtimes</w:t>
            </w:r>
          </w:p>
          <w:p w14:paraId="24F547F7" w14:textId="77777777" w:rsidR="008527B7" w:rsidRPr="00D20492" w:rsidRDefault="008527B7" w:rsidP="00634920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personal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hygiene</w:t>
            </w:r>
          </w:p>
          <w:p w14:paraId="70D69469" w14:textId="77777777" w:rsidR="008527B7" w:rsidRPr="00D20492" w:rsidRDefault="008527B7" w:rsidP="00634920">
            <w:pPr>
              <w:pStyle w:val="TableParagraph"/>
              <w:tabs>
                <w:tab w:val="left" w:pos="379"/>
              </w:tabs>
              <w:spacing w:before="0"/>
              <w:rPr>
                <w:rFonts w:asciiTheme="minorHAnsi" w:hAnsiTheme="minorHAnsi" w:cstheme="minorHAnsi"/>
              </w:rPr>
            </w:pPr>
          </w:p>
          <w:p w14:paraId="73087D7F" w14:textId="77777777" w:rsidR="008527B7" w:rsidRPr="00D20492" w:rsidRDefault="008527B7" w:rsidP="00634920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/>
              <w:ind w:right="112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  <w:spacing w:val="-3"/>
              </w:rPr>
              <w:t>Talk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members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immediate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family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community.</w:t>
            </w:r>
          </w:p>
          <w:p w14:paraId="0FF5C0D1" w14:textId="77777777" w:rsidR="008527B7" w:rsidRPr="00D20492" w:rsidRDefault="008527B7" w:rsidP="00634920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Name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describe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people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who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are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familiar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them.</w:t>
            </w:r>
          </w:p>
          <w:p w14:paraId="19FABDCE" w14:textId="6360B467" w:rsidR="008527B7" w:rsidRPr="00D20492" w:rsidRDefault="008527B7" w:rsidP="00634920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Recognise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that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people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have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different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beliefs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celebrate special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times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ways.</w:t>
            </w:r>
          </w:p>
        </w:tc>
        <w:tc>
          <w:tcPr>
            <w:tcW w:w="2117" w:type="dxa"/>
            <w:shd w:val="clear" w:color="auto" w:fill="auto"/>
          </w:tcPr>
          <w:p w14:paraId="1114A1A7" w14:textId="77777777" w:rsidR="008527B7" w:rsidRPr="00D20492" w:rsidRDefault="008527B7" w:rsidP="00634920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 xml:space="preserve">Words similar to the following at an age-appropriate level including but not exclusive to: </w:t>
            </w:r>
          </w:p>
          <w:p w14:paraId="57B6D27A" w14:textId="77777777" w:rsidR="008527B7" w:rsidRPr="00D20492" w:rsidRDefault="008527B7" w:rsidP="00634920">
            <w:pPr>
              <w:rPr>
                <w:rFonts w:cstheme="minorHAnsi"/>
              </w:rPr>
            </w:pPr>
          </w:p>
          <w:p w14:paraId="43504367" w14:textId="02AF32A9" w:rsidR="008527B7" w:rsidRPr="00D20492" w:rsidRDefault="008527B7" w:rsidP="00634920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>how, why, problem, solution, individual, valuable, relationships, feelings, self, others, resilience, challenge, persevere, needs, health, well-being, activity, healthy, routine, hygiene, family, community, familiar, beliefs, differences, special…</w:t>
            </w:r>
          </w:p>
        </w:tc>
      </w:tr>
    </w:tbl>
    <w:p w14:paraId="3F05D3B7" w14:textId="77777777" w:rsidR="00634920" w:rsidRDefault="00634920" w:rsidP="00634920">
      <w:pPr>
        <w:rPr>
          <w:b/>
        </w:rPr>
      </w:pPr>
    </w:p>
    <w:p w14:paraId="4864BB03" w14:textId="1E673EE9" w:rsidR="00A96D84" w:rsidRPr="00A96D84" w:rsidRDefault="00A96D84" w:rsidP="00634920">
      <w:pPr>
        <w:rPr>
          <w:b/>
        </w:rPr>
      </w:pPr>
      <w:r w:rsidRPr="00A96D84">
        <w:rPr>
          <w:b/>
        </w:rPr>
        <w:t>Key Stage One and Key Stage Two</w:t>
      </w:r>
      <w:r>
        <w:rPr>
          <w:b/>
        </w:rPr>
        <w:t xml:space="preserve"> – Health and 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8290"/>
        <w:gridCol w:w="2210"/>
      </w:tblGrid>
      <w:tr w:rsidR="00634920" w:rsidRPr="00195960" w14:paraId="003D456C" w14:textId="77777777" w:rsidTr="00634920">
        <w:tc>
          <w:tcPr>
            <w:tcW w:w="1668" w:type="dxa"/>
            <w:shd w:val="clear" w:color="auto" w:fill="F2DBDB" w:themeFill="accent2" w:themeFillTint="33"/>
          </w:tcPr>
          <w:p w14:paraId="003D4568" w14:textId="77777777" w:rsidR="00EB7F01" w:rsidRPr="00195960" w:rsidRDefault="00EB7F01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Health and Well-being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14:paraId="003D4569" w14:textId="77777777" w:rsidR="00EB7F01" w:rsidRPr="00195960" w:rsidRDefault="00EB7F01" w:rsidP="00634920">
            <w:pPr>
              <w:jc w:val="center"/>
            </w:pPr>
            <w:r w:rsidRPr="00195960">
              <w:t>Knowledge</w:t>
            </w:r>
          </w:p>
        </w:tc>
        <w:tc>
          <w:tcPr>
            <w:tcW w:w="8290" w:type="dxa"/>
            <w:shd w:val="clear" w:color="auto" w:fill="F2DBDB" w:themeFill="accent2" w:themeFillTint="33"/>
          </w:tcPr>
          <w:p w14:paraId="003D456A" w14:textId="77777777" w:rsidR="00EB7F01" w:rsidRPr="00195960" w:rsidRDefault="00EB7F01" w:rsidP="00634920">
            <w:pPr>
              <w:jc w:val="center"/>
            </w:pPr>
            <w:r w:rsidRPr="00195960">
              <w:t>Skills</w:t>
            </w:r>
          </w:p>
        </w:tc>
        <w:tc>
          <w:tcPr>
            <w:tcW w:w="2210" w:type="dxa"/>
            <w:shd w:val="clear" w:color="auto" w:fill="F2DBDB" w:themeFill="accent2" w:themeFillTint="33"/>
          </w:tcPr>
          <w:p w14:paraId="003D456B" w14:textId="77777777" w:rsidR="00EB7F01" w:rsidRPr="00195960" w:rsidRDefault="00EB7F01" w:rsidP="00634920">
            <w:pPr>
              <w:jc w:val="center"/>
            </w:pPr>
            <w:r w:rsidRPr="00195960">
              <w:t>Vocabulary</w:t>
            </w:r>
          </w:p>
        </w:tc>
      </w:tr>
      <w:tr w:rsidR="00634920" w:rsidRPr="00195960" w14:paraId="003D4580" w14:textId="77777777" w:rsidTr="00634920">
        <w:tc>
          <w:tcPr>
            <w:tcW w:w="1668" w:type="dxa"/>
            <w:shd w:val="clear" w:color="auto" w:fill="auto"/>
          </w:tcPr>
          <w:p w14:paraId="003D456D" w14:textId="77777777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One</w:t>
            </w:r>
          </w:p>
          <w:p w14:paraId="55EF8885" w14:textId="77777777" w:rsidR="00A95524" w:rsidRPr="00195960" w:rsidRDefault="00A95524" w:rsidP="00634920">
            <w:pPr>
              <w:jc w:val="center"/>
            </w:pPr>
          </w:p>
          <w:p w14:paraId="003D456E" w14:textId="0EEDDACC" w:rsidR="001125CE" w:rsidRPr="00195960" w:rsidRDefault="001125CE" w:rsidP="00634920">
            <w:pPr>
              <w:jc w:val="center"/>
            </w:pPr>
            <w:r w:rsidRPr="00195960">
              <w:t>Healthy Eating</w:t>
            </w:r>
          </w:p>
          <w:p w14:paraId="003D456F" w14:textId="77777777" w:rsidR="001125CE" w:rsidRPr="00195960" w:rsidRDefault="001125CE" w:rsidP="00634920">
            <w:pPr>
              <w:jc w:val="center"/>
            </w:pPr>
            <w:r w:rsidRPr="00195960">
              <w:t>Hygiene</w:t>
            </w:r>
          </w:p>
          <w:p w14:paraId="003D4570" w14:textId="77777777" w:rsidR="001125CE" w:rsidRPr="00195960" w:rsidRDefault="001125CE" w:rsidP="00634920">
            <w:pPr>
              <w:jc w:val="center"/>
            </w:pPr>
            <w:r w:rsidRPr="00195960">
              <w:t>Keeping Safe</w:t>
            </w:r>
          </w:p>
        </w:tc>
        <w:tc>
          <w:tcPr>
            <w:tcW w:w="3118" w:type="dxa"/>
            <w:vMerge w:val="restart"/>
            <w:shd w:val="clear" w:color="auto" w:fill="F2DBDB" w:themeFill="accent2" w:themeFillTint="33"/>
          </w:tcPr>
          <w:p w14:paraId="20C6011A" w14:textId="77777777" w:rsidR="003A3587" w:rsidRPr="00195960" w:rsidRDefault="003A3587" w:rsidP="00634920">
            <w:r w:rsidRPr="00195960">
              <w:rPr>
                <w:i/>
              </w:rPr>
              <w:t xml:space="preserve">All pupils should be taught at an </w:t>
            </w:r>
            <w:proofErr w:type="gramStart"/>
            <w:r w:rsidRPr="00195960">
              <w:rPr>
                <w:i/>
              </w:rPr>
              <w:t>age appropriate</w:t>
            </w:r>
            <w:proofErr w:type="gramEnd"/>
            <w:r w:rsidRPr="00195960">
              <w:rPr>
                <w:i/>
              </w:rPr>
              <w:t xml:space="preserve"> level through the cycle of PSHE lessons: </w:t>
            </w:r>
            <w:r w:rsidRPr="00195960">
              <w:t xml:space="preserve"> </w:t>
            </w:r>
          </w:p>
          <w:p w14:paraId="003D4572" w14:textId="77777777" w:rsidR="009C1311" w:rsidRPr="00195960" w:rsidRDefault="009C1311" w:rsidP="00634920"/>
          <w:p w14:paraId="003D4573" w14:textId="77777777" w:rsidR="009C1311" w:rsidRPr="00195960" w:rsidRDefault="001125CE" w:rsidP="00634920">
            <w:r w:rsidRPr="00195960">
              <w:t xml:space="preserve">1. what is meant by a healthy lifestyle </w:t>
            </w:r>
          </w:p>
          <w:p w14:paraId="003D4574" w14:textId="77777777" w:rsidR="009C1311" w:rsidRPr="00195960" w:rsidRDefault="009C1311" w:rsidP="00634920"/>
          <w:p w14:paraId="003D4575" w14:textId="77777777" w:rsidR="009C1311" w:rsidRPr="00195960" w:rsidRDefault="001125CE" w:rsidP="00634920">
            <w:r w:rsidRPr="00195960">
              <w:t xml:space="preserve">2. how to maintain physical, mental and emotional health and wellbeing </w:t>
            </w:r>
          </w:p>
          <w:p w14:paraId="003D4576" w14:textId="77777777" w:rsidR="009C1311" w:rsidRPr="00195960" w:rsidRDefault="009C1311" w:rsidP="00634920"/>
          <w:p w14:paraId="003D4577" w14:textId="77777777" w:rsidR="009C1311" w:rsidRPr="00195960" w:rsidRDefault="001125CE" w:rsidP="00634920">
            <w:r w:rsidRPr="00195960">
              <w:t xml:space="preserve">3. how to manage risks to physical and emotional health and wellbeing </w:t>
            </w:r>
          </w:p>
          <w:p w14:paraId="003D4578" w14:textId="77777777" w:rsidR="009C1311" w:rsidRPr="00195960" w:rsidRDefault="009C1311" w:rsidP="00634920"/>
          <w:p w14:paraId="003D4579" w14:textId="77777777" w:rsidR="009C1311" w:rsidRPr="00195960" w:rsidRDefault="001125CE" w:rsidP="00634920">
            <w:r w:rsidRPr="00195960">
              <w:t xml:space="preserve">4. ways of keeping physically and emotionally safe </w:t>
            </w:r>
          </w:p>
          <w:p w14:paraId="003D457A" w14:textId="77777777" w:rsidR="009C1311" w:rsidRPr="00195960" w:rsidRDefault="009C1311" w:rsidP="00634920"/>
          <w:p w14:paraId="003D457B" w14:textId="77777777" w:rsidR="009C1311" w:rsidRPr="00195960" w:rsidRDefault="001125CE" w:rsidP="00634920">
            <w:r w:rsidRPr="00195960">
              <w:t>5. about managing change, including puberty</w:t>
            </w:r>
            <w:r w:rsidR="009C1311" w:rsidRPr="00195960">
              <w:t xml:space="preserve"> (UKS2)</w:t>
            </w:r>
            <w:r w:rsidRPr="00195960">
              <w:t xml:space="preserve">, transition and loss </w:t>
            </w:r>
          </w:p>
          <w:p w14:paraId="003D457C" w14:textId="77777777" w:rsidR="009C1311" w:rsidRPr="00195960" w:rsidRDefault="009C1311" w:rsidP="00634920"/>
          <w:p w14:paraId="003D457D" w14:textId="77777777" w:rsidR="001125CE" w:rsidRPr="00195960" w:rsidRDefault="001125CE" w:rsidP="00634920">
            <w:r w:rsidRPr="00195960">
              <w:t>6. how to make informed choices about health and wellbeing and to recognise sources of help with this</w:t>
            </w:r>
          </w:p>
        </w:tc>
        <w:tc>
          <w:tcPr>
            <w:tcW w:w="8290" w:type="dxa"/>
            <w:shd w:val="clear" w:color="auto" w:fill="auto"/>
          </w:tcPr>
          <w:p w14:paraId="679E20F3" w14:textId="691829D8" w:rsidR="006061F0" w:rsidRPr="00195960" w:rsidRDefault="00A95524" w:rsidP="00634920">
            <w:r w:rsidRPr="00195960">
              <w:t>Healthy Eating – pupils can</w:t>
            </w:r>
            <w:r w:rsidR="006061F0" w:rsidRPr="00195960">
              <w:t>:</w:t>
            </w:r>
          </w:p>
          <w:p w14:paraId="3862E790" w14:textId="77777777" w:rsidR="006061F0" w:rsidRPr="00195960" w:rsidRDefault="006061F0" w:rsidP="00634920">
            <w:pPr>
              <w:pStyle w:val="ListParagraph"/>
              <w:numPr>
                <w:ilvl w:val="0"/>
                <w:numId w:val="1"/>
              </w:numPr>
            </w:pPr>
            <w:r w:rsidRPr="00195960">
              <w:t>Discuss where fruit and vegetables grow</w:t>
            </w:r>
          </w:p>
          <w:p w14:paraId="455A5E9F" w14:textId="77777777" w:rsidR="006061F0" w:rsidRPr="00195960" w:rsidRDefault="006061F0" w:rsidP="00634920">
            <w:pPr>
              <w:pStyle w:val="ListParagraph"/>
              <w:numPr>
                <w:ilvl w:val="0"/>
                <w:numId w:val="1"/>
              </w:numPr>
            </w:pPr>
            <w:r w:rsidRPr="00195960">
              <w:t xml:space="preserve">Make simple choices </w:t>
            </w:r>
            <w:proofErr w:type="gramStart"/>
            <w:r w:rsidRPr="00195960">
              <w:t>that  improve</w:t>
            </w:r>
            <w:proofErr w:type="gramEnd"/>
            <w:r w:rsidRPr="00195960">
              <w:t xml:space="preserve"> health and well-being</w:t>
            </w:r>
          </w:p>
          <w:p w14:paraId="36ECD566" w14:textId="77777777" w:rsidR="006061F0" w:rsidRPr="00195960" w:rsidRDefault="006061F0" w:rsidP="00634920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healthy foods and the need for a balanced diet</w:t>
            </w:r>
          </w:p>
          <w:p w14:paraId="36C38984" w14:textId="77777777" w:rsidR="006061F0" w:rsidRPr="00195960" w:rsidRDefault="006061F0" w:rsidP="00634920">
            <w:pPr>
              <w:pStyle w:val="ListParagraph"/>
              <w:numPr>
                <w:ilvl w:val="0"/>
                <w:numId w:val="1"/>
              </w:numPr>
            </w:pPr>
            <w:r w:rsidRPr="00195960">
              <w:t>Understand the importance of physical activity and recognize the benefits</w:t>
            </w:r>
          </w:p>
          <w:p w14:paraId="067F502B" w14:textId="5F0A21F4" w:rsidR="006061F0" w:rsidRPr="00195960" w:rsidRDefault="006061F0" w:rsidP="00634920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195960">
              <w:t>Understand  how</w:t>
            </w:r>
            <w:proofErr w:type="gramEnd"/>
            <w:r w:rsidRPr="00195960">
              <w:t xml:space="preserve"> muscles work</w:t>
            </w:r>
          </w:p>
          <w:p w14:paraId="22C5695B" w14:textId="3FD734C1" w:rsidR="00A95524" w:rsidRPr="00195960" w:rsidRDefault="00A95524" w:rsidP="00634920">
            <w:r w:rsidRPr="00195960">
              <w:t xml:space="preserve">Hygiene – pupils can: </w:t>
            </w:r>
          </w:p>
          <w:p w14:paraId="2FDC6B6C" w14:textId="77777777" w:rsidR="006061F0" w:rsidRPr="00195960" w:rsidRDefault="006061F0" w:rsidP="00634920">
            <w:pPr>
              <w:pStyle w:val="ListParagraph"/>
              <w:numPr>
                <w:ilvl w:val="0"/>
                <w:numId w:val="1"/>
              </w:numPr>
            </w:pPr>
            <w:r w:rsidRPr="00195960">
              <w:t>Discuss ways they can take care of their teeth</w:t>
            </w:r>
          </w:p>
          <w:p w14:paraId="3611DEB5" w14:textId="77777777" w:rsidR="006061F0" w:rsidRPr="00195960" w:rsidRDefault="006061F0" w:rsidP="00634920">
            <w:pPr>
              <w:pStyle w:val="ListParagraph"/>
              <w:numPr>
                <w:ilvl w:val="0"/>
                <w:numId w:val="1"/>
              </w:numPr>
            </w:pPr>
            <w:r w:rsidRPr="00195960">
              <w:t>Manage basic personal hygiene – bathing, showering and dental hygiene, understanding the importance of this</w:t>
            </w:r>
          </w:p>
          <w:p w14:paraId="6699A2BD" w14:textId="3E0F94D3" w:rsidR="006061F0" w:rsidRPr="00195960" w:rsidRDefault="006061F0" w:rsidP="00634920">
            <w:pPr>
              <w:pStyle w:val="ListParagraph"/>
              <w:numPr>
                <w:ilvl w:val="0"/>
                <w:numId w:val="1"/>
              </w:numPr>
            </w:pPr>
            <w:r w:rsidRPr="00195960">
              <w:t>Understand how to eliminate germs and the spread of infection and diseases</w:t>
            </w:r>
          </w:p>
          <w:p w14:paraId="76CD2BC8" w14:textId="47F82747" w:rsidR="00A95524" w:rsidRPr="00195960" w:rsidRDefault="00A95524" w:rsidP="00634920">
            <w:r w:rsidRPr="00195960">
              <w:t xml:space="preserve">Keeping Safe – pupils can: </w:t>
            </w:r>
          </w:p>
          <w:p w14:paraId="69F9477A" w14:textId="77777777" w:rsidR="004C063E" w:rsidRPr="00195960" w:rsidRDefault="004C063E" w:rsidP="00634920">
            <w:pPr>
              <w:pStyle w:val="ListParagraph"/>
              <w:numPr>
                <w:ilvl w:val="0"/>
                <w:numId w:val="1"/>
              </w:numPr>
            </w:pPr>
            <w:r w:rsidRPr="00195960">
              <w:t>Discuss ways to keep safe in different situations, including sun, road, internet and medicine</w:t>
            </w:r>
          </w:p>
          <w:p w14:paraId="1B37F435" w14:textId="77777777" w:rsidR="004C063E" w:rsidRPr="00195960" w:rsidRDefault="004C063E" w:rsidP="00634920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and manage risks in everyday activities</w:t>
            </w:r>
          </w:p>
          <w:p w14:paraId="4CA04369" w14:textId="77777777" w:rsidR="004C063E" w:rsidRPr="00195960" w:rsidRDefault="004C063E" w:rsidP="00634920">
            <w:pPr>
              <w:pStyle w:val="ListParagraph"/>
              <w:numPr>
                <w:ilvl w:val="0"/>
                <w:numId w:val="1"/>
              </w:numPr>
            </w:pPr>
            <w:r w:rsidRPr="00195960">
              <w:t>Demonstrate road safety skills and show an awareness of the Green Cross Code</w:t>
            </w:r>
          </w:p>
          <w:p w14:paraId="3B46E8CA" w14:textId="77777777" w:rsidR="004C063E" w:rsidRPr="00195960" w:rsidRDefault="004C063E" w:rsidP="00634920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who is there to care for and look after them</w:t>
            </w:r>
          </w:p>
          <w:p w14:paraId="003D457E" w14:textId="4D323B28" w:rsidR="001125CE" w:rsidRPr="00195960" w:rsidRDefault="005A74E2" w:rsidP="00634920">
            <w:pPr>
              <w:pStyle w:val="ListParagraph"/>
              <w:numPr>
                <w:ilvl w:val="0"/>
                <w:numId w:val="1"/>
              </w:numPr>
            </w:pPr>
            <w:r w:rsidRPr="00195960">
              <w:t>Seek</w:t>
            </w:r>
            <w:r w:rsidR="004C063E" w:rsidRPr="00195960">
              <w:t xml:space="preserve"> help from an appropriate adult when necessary</w:t>
            </w:r>
          </w:p>
        </w:tc>
        <w:tc>
          <w:tcPr>
            <w:tcW w:w="2210" w:type="dxa"/>
            <w:shd w:val="clear" w:color="auto" w:fill="auto"/>
          </w:tcPr>
          <w:p w14:paraId="6A65FD96" w14:textId="77777777" w:rsidR="005A74E2" w:rsidRPr="00195960" w:rsidRDefault="005A74E2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pupils: </w:t>
            </w:r>
          </w:p>
          <w:p w14:paraId="5448723B" w14:textId="77777777" w:rsidR="005A74E2" w:rsidRPr="00195960" w:rsidRDefault="005A74E2" w:rsidP="00634920"/>
          <w:p w14:paraId="4E15B7EC" w14:textId="65BE657E" w:rsidR="005A74E2" w:rsidRPr="00195960" w:rsidRDefault="005A74E2" w:rsidP="00634920">
            <w:r w:rsidRPr="00195960">
              <w:t>grow, food, balanced diet, healthy choice</w:t>
            </w:r>
          </w:p>
          <w:p w14:paraId="032C6C43" w14:textId="77777777" w:rsidR="005A74E2" w:rsidRPr="00195960" w:rsidRDefault="005A74E2" w:rsidP="00634920"/>
          <w:p w14:paraId="5B2200EE" w14:textId="10C4961C" w:rsidR="005A74E2" w:rsidRPr="00195960" w:rsidRDefault="005A74E2" w:rsidP="00634920">
            <w:r w:rsidRPr="00195960">
              <w:t>muscles, germs, spread, infection, hygiene</w:t>
            </w:r>
          </w:p>
          <w:p w14:paraId="60BF7508" w14:textId="2BF98AF9" w:rsidR="005A74E2" w:rsidRPr="00195960" w:rsidRDefault="005A74E2" w:rsidP="00634920"/>
          <w:p w14:paraId="1F554ED9" w14:textId="06450426" w:rsidR="005A74E2" w:rsidRPr="00195960" w:rsidRDefault="005A74E2" w:rsidP="00634920">
            <w:r w:rsidRPr="00195960">
              <w:t>safe, risk, care</w:t>
            </w:r>
          </w:p>
          <w:p w14:paraId="562D9937" w14:textId="77777777" w:rsidR="005A74E2" w:rsidRPr="00195960" w:rsidRDefault="005A74E2" w:rsidP="00634920"/>
          <w:p w14:paraId="003D457F" w14:textId="428A7EC1" w:rsidR="001125CE" w:rsidRPr="00195960" w:rsidRDefault="001125CE" w:rsidP="00634920"/>
        </w:tc>
      </w:tr>
      <w:tr w:rsidR="00634920" w:rsidRPr="00195960" w14:paraId="003D4587" w14:textId="77777777" w:rsidTr="00634920">
        <w:tc>
          <w:tcPr>
            <w:tcW w:w="1668" w:type="dxa"/>
            <w:shd w:val="clear" w:color="auto" w:fill="auto"/>
          </w:tcPr>
          <w:p w14:paraId="003D4581" w14:textId="5BF4EA38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Two</w:t>
            </w:r>
          </w:p>
          <w:p w14:paraId="5DCA5E14" w14:textId="77777777" w:rsidR="00143C82" w:rsidRPr="00195960" w:rsidRDefault="00143C82" w:rsidP="00634920">
            <w:pPr>
              <w:jc w:val="center"/>
              <w:rPr>
                <w:b/>
              </w:rPr>
            </w:pPr>
          </w:p>
          <w:p w14:paraId="003D4582" w14:textId="77777777" w:rsidR="001125CE" w:rsidRPr="00195960" w:rsidRDefault="001125CE" w:rsidP="00634920">
            <w:pPr>
              <w:jc w:val="center"/>
            </w:pPr>
            <w:r w:rsidRPr="00195960">
              <w:t>Changing and Growing</w:t>
            </w:r>
          </w:p>
          <w:p w14:paraId="003D4583" w14:textId="77777777" w:rsidR="001125CE" w:rsidRPr="00195960" w:rsidRDefault="001125CE" w:rsidP="00634920">
            <w:pPr>
              <w:jc w:val="center"/>
            </w:pPr>
            <w:r w:rsidRPr="00195960">
              <w:t>Emotions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84" w14:textId="77777777" w:rsidR="001125CE" w:rsidRPr="00195960" w:rsidRDefault="001125CE" w:rsidP="00634920"/>
        </w:tc>
        <w:tc>
          <w:tcPr>
            <w:tcW w:w="8290" w:type="dxa"/>
            <w:shd w:val="clear" w:color="auto" w:fill="auto"/>
          </w:tcPr>
          <w:p w14:paraId="1D79B9A8" w14:textId="3FFA4EF7" w:rsidR="00C77C41" w:rsidRPr="00195960" w:rsidRDefault="003A7FCB" w:rsidP="00634920">
            <w:r w:rsidRPr="00195960">
              <w:t xml:space="preserve">Changing and </w:t>
            </w:r>
            <w:proofErr w:type="gramStart"/>
            <w:r w:rsidRPr="00195960">
              <w:t>Growing</w:t>
            </w:r>
            <w:proofErr w:type="gramEnd"/>
            <w:r w:rsidRPr="00195960">
              <w:t xml:space="preserve"> – p</w:t>
            </w:r>
            <w:r w:rsidR="00C77C41" w:rsidRPr="00195960">
              <w:t>upils can:</w:t>
            </w:r>
          </w:p>
          <w:p w14:paraId="61D4265D" w14:textId="77777777" w:rsidR="00C77C41" w:rsidRPr="00195960" w:rsidRDefault="00C77C4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Talk about the process of growing from young to old</w:t>
            </w:r>
          </w:p>
          <w:p w14:paraId="22D0B0CD" w14:textId="77777777" w:rsidR="00C77C41" w:rsidRPr="00195960" w:rsidRDefault="00C77C4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Identify and respect similarities and differences between people of the same and different genders</w:t>
            </w:r>
          </w:p>
          <w:p w14:paraId="3B1B7B58" w14:textId="00B432F9" w:rsidR="00C77C41" w:rsidRPr="00195960" w:rsidRDefault="00C77C4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Name body parts</w:t>
            </w:r>
          </w:p>
          <w:p w14:paraId="1C143ABF" w14:textId="07989EFD" w:rsidR="003A7FCB" w:rsidRPr="00195960" w:rsidRDefault="003A7FCB" w:rsidP="00634920">
            <w:r w:rsidRPr="00195960">
              <w:t xml:space="preserve">Emotions – pupils can: </w:t>
            </w:r>
          </w:p>
          <w:p w14:paraId="2857B4C3" w14:textId="77777777" w:rsidR="00C77C41" w:rsidRPr="00195960" w:rsidRDefault="00C77C4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physical and emotional changes as they grow and develop</w:t>
            </w:r>
          </w:p>
          <w:p w14:paraId="47BE75DB" w14:textId="77777777" w:rsidR="00C77C41" w:rsidRPr="00195960" w:rsidRDefault="00C77C4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Talk about feelings/emotions and manage these in a positive way</w:t>
            </w:r>
          </w:p>
          <w:p w14:paraId="70BC244D" w14:textId="77777777" w:rsidR="00C77C41" w:rsidRPr="00195960" w:rsidRDefault="00C77C4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the effects of their behavior on others and the influence they may have</w:t>
            </w:r>
          </w:p>
          <w:p w14:paraId="003D4585" w14:textId="28EBC639" w:rsidR="001125CE" w:rsidRPr="00195960" w:rsidRDefault="00C77C4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Take responsibility for their actions and understand that their actions have consequences</w:t>
            </w:r>
          </w:p>
        </w:tc>
        <w:tc>
          <w:tcPr>
            <w:tcW w:w="2210" w:type="dxa"/>
            <w:shd w:val="clear" w:color="auto" w:fill="auto"/>
          </w:tcPr>
          <w:p w14:paraId="1E673E8D" w14:textId="6E065CDC" w:rsidR="005A74E2" w:rsidRPr="00195960" w:rsidRDefault="005A74E2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4F4ECFC8" w14:textId="77777777" w:rsidR="005A74E2" w:rsidRPr="00195960" w:rsidRDefault="005A74E2" w:rsidP="00634920"/>
          <w:p w14:paraId="0097FA04" w14:textId="77777777" w:rsidR="005A74E2" w:rsidRPr="00195960" w:rsidRDefault="005A74E2" w:rsidP="00634920">
            <w:r w:rsidRPr="00195960">
              <w:t>gender, body parts, physical, emotional, develop, emotions</w:t>
            </w:r>
          </w:p>
          <w:p w14:paraId="739FA00A" w14:textId="77777777" w:rsidR="005A74E2" w:rsidRPr="00195960" w:rsidRDefault="005A74E2" w:rsidP="00634920"/>
          <w:p w14:paraId="003D4586" w14:textId="34902065" w:rsidR="001125CE" w:rsidRPr="00195960" w:rsidRDefault="005A74E2" w:rsidP="00634920">
            <w:r w:rsidRPr="00195960">
              <w:t>actions, choices, consequences</w:t>
            </w:r>
          </w:p>
        </w:tc>
      </w:tr>
      <w:tr w:rsidR="00634920" w:rsidRPr="00195960" w14:paraId="003D4590" w14:textId="77777777" w:rsidTr="00634920">
        <w:tc>
          <w:tcPr>
            <w:tcW w:w="1668" w:type="dxa"/>
            <w:shd w:val="clear" w:color="auto" w:fill="auto"/>
          </w:tcPr>
          <w:p w14:paraId="003D4588" w14:textId="1F130C22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Three</w:t>
            </w:r>
          </w:p>
          <w:p w14:paraId="38C5444D" w14:textId="77777777" w:rsidR="00143C82" w:rsidRPr="00195960" w:rsidRDefault="00143C82" w:rsidP="00634920">
            <w:pPr>
              <w:jc w:val="center"/>
              <w:rPr>
                <w:b/>
              </w:rPr>
            </w:pPr>
          </w:p>
          <w:p w14:paraId="003D4589" w14:textId="67756231" w:rsidR="001125CE" w:rsidRPr="00195960" w:rsidRDefault="001125CE" w:rsidP="00634920">
            <w:pPr>
              <w:jc w:val="center"/>
            </w:pPr>
            <w:r w:rsidRPr="00195960">
              <w:t>Healthy Lifestyles</w:t>
            </w:r>
          </w:p>
          <w:p w14:paraId="1D44D7EE" w14:textId="77777777" w:rsidR="003A7FCB" w:rsidRPr="00195960" w:rsidRDefault="003A7FCB" w:rsidP="00634920">
            <w:pPr>
              <w:jc w:val="center"/>
            </w:pPr>
          </w:p>
          <w:p w14:paraId="003D458A" w14:textId="4CACB722" w:rsidR="001125CE" w:rsidRPr="00195960" w:rsidRDefault="001125CE" w:rsidP="00634920">
            <w:pPr>
              <w:jc w:val="center"/>
            </w:pPr>
            <w:r w:rsidRPr="00195960">
              <w:t>Nutrition and Food</w:t>
            </w:r>
          </w:p>
          <w:p w14:paraId="18FA63FA" w14:textId="77777777" w:rsidR="003A7FCB" w:rsidRPr="00195960" w:rsidRDefault="003A7FCB" w:rsidP="00634920">
            <w:pPr>
              <w:jc w:val="center"/>
            </w:pPr>
          </w:p>
          <w:p w14:paraId="003D458B" w14:textId="2E181C9E" w:rsidR="001125CE" w:rsidRPr="00195960" w:rsidRDefault="001125CE" w:rsidP="00634920">
            <w:pPr>
              <w:jc w:val="center"/>
            </w:pPr>
            <w:r w:rsidRPr="00195960">
              <w:t>Safety</w:t>
            </w:r>
          </w:p>
          <w:p w14:paraId="6E0EB050" w14:textId="77777777" w:rsidR="003A7FCB" w:rsidRPr="00195960" w:rsidRDefault="003A7FCB" w:rsidP="00634920">
            <w:pPr>
              <w:jc w:val="center"/>
            </w:pPr>
          </w:p>
          <w:p w14:paraId="003D458C" w14:textId="77777777" w:rsidR="001125CE" w:rsidRPr="00195960" w:rsidRDefault="001125CE" w:rsidP="00634920">
            <w:pPr>
              <w:jc w:val="center"/>
            </w:pPr>
            <w:r w:rsidRPr="00195960">
              <w:t>First Aid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8D" w14:textId="77777777" w:rsidR="001125CE" w:rsidRPr="00195960" w:rsidRDefault="001125CE" w:rsidP="00634920"/>
        </w:tc>
        <w:tc>
          <w:tcPr>
            <w:tcW w:w="8290" w:type="dxa"/>
            <w:shd w:val="clear" w:color="auto" w:fill="auto"/>
          </w:tcPr>
          <w:p w14:paraId="25BDA6FA" w14:textId="62941EFB" w:rsidR="008C75EA" w:rsidRPr="00195960" w:rsidRDefault="003A7FCB" w:rsidP="00634920">
            <w:r w:rsidRPr="00195960">
              <w:t>Healthy Lifestyles – p</w:t>
            </w:r>
            <w:r w:rsidR="008C75EA" w:rsidRPr="00195960">
              <w:t>upils can:</w:t>
            </w:r>
          </w:p>
          <w:p w14:paraId="77BB9777" w14:textId="60F41C96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lastRenderedPageBreak/>
              <w:t>Define the word ‘healthy’ and be aware of recommended guidelines for physical activity</w:t>
            </w:r>
          </w:p>
          <w:p w14:paraId="0E3167CB" w14:textId="77777777" w:rsidR="00AA5F01" w:rsidRPr="00195960" w:rsidRDefault="00AA5F0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To </w:t>
            </w:r>
            <w:proofErr w:type="spellStart"/>
            <w:r w:rsidRPr="00195960">
              <w:t>recognise</w:t>
            </w:r>
            <w:proofErr w:type="spellEnd"/>
            <w:r w:rsidRPr="00195960">
              <w:t xml:space="preserve"> the need to take responsibility for actions</w:t>
            </w:r>
          </w:p>
          <w:p w14:paraId="2EDB38DB" w14:textId="18679670" w:rsidR="00AA5F01" w:rsidRPr="00195960" w:rsidRDefault="00AA5F0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Make links between physical activity and nutrition in achieving a physically and mentally healthy lifestyle</w:t>
            </w:r>
          </w:p>
          <w:p w14:paraId="0FF99DC8" w14:textId="00FEF967" w:rsidR="00AA5F01" w:rsidRPr="00195960" w:rsidRDefault="00AA5F0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Know the importance of sufficient good quality sleep for good health and that lack of sleep can affect weight, mood and ability to learn </w:t>
            </w:r>
          </w:p>
          <w:p w14:paraId="1B900C6B" w14:textId="1958FE20" w:rsidR="00F704A7" w:rsidRPr="00195960" w:rsidRDefault="00F704A7" w:rsidP="00634920">
            <w:r w:rsidRPr="00195960">
              <w:t xml:space="preserve">Nutrition and Food – </w:t>
            </w:r>
            <w:proofErr w:type="gramStart"/>
            <w:r w:rsidRPr="00195960">
              <w:t>pupils</w:t>
            </w:r>
            <w:proofErr w:type="gramEnd"/>
            <w:r w:rsidRPr="00195960">
              <w:t xml:space="preserve"> food: </w:t>
            </w:r>
          </w:p>
          <w:p w14:paraId="72AE977B" w14:textId="50B29A5E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the function of different food groups for a balanced diet</w:t>
            </w:r>
          </w:p>
          <w:p w14:paraId="6ED8D998" w14:textId="22663B0A" w:rsidR="00AA5F01" w:rsidRPr="00195960" w:rsidRDefault="00AA5F0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Know where different foods come from, </w:t>
            </w:r>
            <w:proofErr w:type="spellStart"/>
            <w:r w:rsidRPr="00195960">
              <w:t>recognise</w:t>
            </w:r>
            <w:proofErr w:type="spellEnd"/>
            <w:r w:rsidRPr="00195960">
              <w:t xml:space="preserve"> a range of jobs and cook a variety of meals </w:t>
            </w:r>
          </w:p>
          <w:p w14:paraId="771D8607" w14:textId="35961271" w:rsidR="000B06DA" w:rsidRPr="00195960" w:rsidRDefault="000B06DA" w:rsidP="00634920">
            <w:r w:rsidRPr="00195960">
              <w:t xml:space="preserve">Safety – pupils can: </w:t>
            </w:r>
          </w:p>
          <w:p w14:paraId="357E0941" w14:textId="77777777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Reflect on the range of skills needed in different jobs and identify jobs of people they know</w:t>
            </w:r>
          </w:p>
          <w:p w14:paraId="3F35C5E6" w14:textId="46F3ABA0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Use strategies to stay safe when using ICT and the internet, including keeping data secure and using software features and settings</w:t>
            </w:r>
          </w:p>
          <w:p w14:paraId="38EB2E90" w14:textId="77777777" w:rsidR="00195960" w:rsidRPr="00195960" w:rsidRDefault="00195960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Know </w:t>
            </w:r>
            <w:r w:rsidR="00AA5F01" w:rsidRPr="00195960">
              <w:t>that for most people the internet is an integral part of life and has many benefits</w:t>
            </w:r>
          </w:p>
          <w:p w14:paraId="0D0BED6C" w14:textId="5AA92190" w:rsidR="00AA5F01" w:rsidRPr="00195960" w:rsidRDefault="00195960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K</w:t>
            </w:r>
            <w:r w:rsidR="00AA5F01" w:rsidRPr="00195960">
              <w:t>now about the benefits of rationing time spent online, the risks of excessi</w:t>
            </w:r>
            <w:r w:rsidRPr="00195960">
              <w:t xml:space="preserve">ve time spent on electronic </w:t>
            </w:r>
            <w:r w:rsidR="00AA5F01" w:rsidRPr="00195960">
              <w:t>devices and the impact of positive and negative content online on thei</w:t>
            </w:r>
            <w:r w:rsidRPr="00195960">
              <w:t>r own and others’ mental and</w:t>
            </w:r>
            <w:r w:rsidR="00AA5F01" w:rsidRPr="00195960">
              <w:t xml:space="preserve"> physical wellbeing</w:t>
            </w:r>
          </w:p>
          <w:p w14:paraId="0CF5E6BE" w14:textId="7855222E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the need to take responsibility for their own actions and behave safely/ responsibly in different situations</w:t>
            </w:r>
            <w:r w:rsidR="00195960" w:rsidRPr="00195960">
              <w:t xml:space="preserve"> and understand age restrictions for social media / gaming etc. </w:t>
            </w:r>
          </w:p>
          <w:p w14:paraId="750D37CB" w14:textId="4AC3FC61" w:rsidR="00195960" w:rsidRPr="00195960" w:rsidRDefault="00195960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Know where and how to report concerns and get support with issues online</w:t>
            </w:r>
          </w:p>
          <w:p w14:paraId="2981AC86" w14:textId="4462A988" w:rsidR="000B06DA" w:rsidRPr="00195960" w:rsidRDefault="000B06DA" w:rsidP="00634920">
            <w:r w:rsidRPr="00195960">
              <w:t xml:space="preserve">First Aid – pupils can: </w:t>
            </w:r>
          </w:p>
          <w:p w14:paraId="50A1C6DD" w14:textId="77777777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Be responsible for the safety of themselves and others and understand how to seek help in an emergency – making an emergency call</w:t>
            </w:r>
          </w:p>
          <w:p w14:paraId="6DC9E220" w14:textId="77321CDD" w:rsidR="001125CE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Recognize the importance of local </w:t>
            </w:r>
            <w:r w:rsidR="00195960" w:rsidRPr="00195960">
              <w:t>organizations</w:t>
            </w:r>
            <w:r w:rsidRPr="00195960">
              <w:t xml:space="preserve"> in the local community</w:t>
            </w:r>
          </w:p>
          <w:p w14:paraId="003D458E" w14:textId="3BC36DCD" w:rsidR="00195960" w:rsidRPr="00195960" w:rsidRDefault="00195960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Behave safely and responsibly in different situations and know how and when to make an emergency call </w:t>
            </w:r>
          </w:p>
        </w:tc>
        <w:tc>
          <w:tcPr>
            <w:tcW w:w="2210" w:type="dxa"/>
            <w:shd w:val="clear" w:color="auto" w:fill="auto"/>
          </w:tcPr>
          <w:p w14:paraId="3FBDC41A" w14:textId="77777777" w:rsidR="005A74E2" w:rsidRPr="00195960" w:rsidRDefault="005A74E2" w:rsidP="00634920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</w:t>
            </w:r>
            <w:r w:rsidRPr="00195960">
              <w:rPr>
                <w:i/>
              </w:rPr>
              <w:lastRenderedPageBreak/>
              <w:t xml:space="preserve">teaching staff and pupils and in addition to that above as relevant: </w:t>
            </w:r>
          </w:p>
          <w:p w14:paraId="1DF74F3F" w14:textId="77777777" w:rsidR="005A74E2" w:rsidRPr="00195960" w:rsidRDefault="005A74E2" w:rsidP="00634920"/>
          <w:p w14:paraId="720A052C" w14:textId="095506EC" w:rsidR="005A74E2" w:rsidRPr="00195960" w:rsidRDefault="005A74E2" w:rsidP="00634920">
            <w:r w:rsidRPr="00195960">
              <w:t>healthy, physical, food groups, diet, nutrition, mental</w:t>
            </w:r>
          </w:p>
          <w:p w14:paraId="046DE6E5" w14:textId="77777777" w:rsidR="005A74E2" w:rsidRPr="00195960" w:rsidRDefault="005A74E2" w:rsidP="00634920"/>
          <w:p w14:paraId="003D458F" w14:textId="3A6BEE56" w:rsidR="001125CE" w:rsidRPr="00195960" w:rsidRDefault="005A74E2" w:rsidP="00634920">
            <w:r w:rsidRPr="00195960">
              <w:t>responsibility, emergency, community</w:t>
            </w:r>
          </w:p>
        </w:tc>
      </w:tr>
      <w:tr w:rsidR="00634920" w:rsidRPr="00195960" w14:paraId="003D4599" w14:textId="77777777" w:rsidTr="00634920">
        <w:tc>
          <w:tcPr>
            <w:tcW w:w="1668" w:type="dxa"/>
            <w:shd w:val="clear" w:color="auto" w:fill="auto"/>
          </w:tcPr>
          <w:p w14:paraId="003D4591" w14:textId="2227AFCC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lastRenderedPageBreak/>
              <w:t>Year Four</w:t>
            </w:r>
          </w:p>
          <w:p w14:paraId="678FE5FE" w14:textId="77777777" w:rsidR="00143C82" w:rsidRPr="00195960" w:rsidRDefault="00143C82" w:rsidP="00634920">
            <w:pPr>
              <w:jc w:val="center"/>
              <w:rPr>
                <w:b/>
              </w:rPr>
            </w:pPr>
          </w:p>
          <w:p w14:paraId="003D4592" w14:textId="261BA571" w:rsidR="001125CE" w:rsidRPr="00195960" w:rsidRDefault="001125CE" w:rsidP="00634920">
            <w:pPr>
              <w:jc w:val="center"/>
            </w:pPr>
            <w:r w:rsidRPr="00195960">
              <w:t>Physical, Emotional and Mental</w:t>
            </w:r>
            <w:r w:rsidR="003F5555" w:rsidRPr="00195960">
              <w:t xml:space="preserve"> Health </w:t>
            </w:r>
          </w:p>
          <w:p w14:paraId="003D4593" w14:textId="6A0D2497" w:rsidR="001125CE" w:rsidRPr="00195960" w:rsidRDefault="001125CE" w:rsidP="00634920">
            <w:pPr>
              <w:jc w:val="center"/>
            </w:pPr>
            <w:r w:rsidRPr="00195960">
              <w:lastRenderedPageBreak/>
              <w:t>Aspirations</w:t>
            </w:r>
          </w:p>
          <w:p w14:paraId="154199A3" w14:textId="77777777" w:rsidR="003F5555" w:rsidRPr="00195960" w:rsidRDefault="003F5555" w:rsidP="00634920">
            <w:pPr>
              <w:jc w:val="center"/>
            </w:pPr>
          </w:p>
          <w:p w14:paraId="003D4594" w14:textId="2925F023" w:rsidR="001125CE" w:rsidRPr="00195960" w:rsidRDefault="001125CE" w:rsidP="00634920">
            <w:pPr>
              <w:jc w:val="center"/>
            </w:pPr>
            <w:r w:rsidRPr="00195960">
              <w:t>Emotions</w:t>
            </w:r>
          </w:p>
          <w:p w14:paraId="2F7A2E2F" w14:textId="77777777" w:rsidR="003F5555" w:rsidRPr="00195960" w:rsidRDefault="003F5555" w:rsidP="00634920">
            <w:pPr>
              <w:jc w:val="center"/>
            </w:pPr>
          </w:p>
          <w:p w14:paraId="003D4595" w14:textId="77777777" w:rsidR="001125CE" w:rsidRPr="00195960" w:rsidRDefault="001125CE" w:rsidP="00634920">
            <w:pPr>
              <w:jc w:val="center"/>
            </w:pPr>
            <w:r w:rsidRPr="00195960">
              <w:t xml:space="preserve">Growing and </w:t>
            </w:r>
            <w:proofErr w:type="gramStart"/>
            <w:r w:rsidRPr="00195960">
              <w:t>Changing</w:t>
            </w:r>
            <w:proofErr w:type="gramEnd"/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96" w14:textId="77777777" w:rsidR="001125CE" w:rsidRPr="00195960" w:rsidRDefault="001125CE" w:rsidP="00634920"/>
        </w:tc>
        <w:tc>
          <w:tcPr>
            <w:tcW w:w="8290" w:type="dxa"/>
            <w:shd w:val="clear" w:color="auto" w:fill="auto"/>
          </w:tcPr>
          <w:p w14:paraId="3C55DC31" w14:textId="2CEDFC85" w:rsidR="008C75EA" w:rsidRPr="00195960" w:rsidRDefault="003F5555" w:rsidP="00634920">
            <w:r w:rsidRPr="00195960">
              <w:t>Physical, Emotional and Mental Health Aspirations – p</w:t>
            </w:r>
            <w:r w:rsidR="008C75EA" w:rsidRPr="00195960">
              <w:t>upils can:</w:t>
            </w:r>
          </w:p>
          <w:p w14:paraId="44ED188B" w14:textId="15F3CE24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Talk about the difference between physical, emotional and mental</w:t>
            </w:r>
          </w:p>
          <w:p w14:paraId="4537E929" w14:textId="78BAC8E6" w:rsidR="00AA5F01" w:rsidRPr="00195960" w:rsidRDefault="00AA5F01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To become more self-aware</w:t>
            </w:r>
          </w:p>
          <w:p w14:paraId="6CAF4642" w14:textId="62EFBB9E" w:rsidR="00AA5F01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Set realistic targets, self-assess and understand how these will help their future </w:t>
            </w:r>
            <w:r w:rsidRPr="00195960">
              <w:lastRenderedPageBreak/>
              <w:t>actions</w:t>
            </w:r>
          </w:p>
          <w:p w14:paraId="098AC614" w14:textId="77777777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Identify and talk about their own strengths and weaknesses and how to improve </w:t>
            </w:r>
            <w:proofErr w:type="spellStart"/>
            <w:r w:rsidRPr="00195960">
              <w:t>aswell</w:t>
            </w:r>
            <w:proofErr w:type="spellEnd"/>
            <w:r w:rsidRPr="00195960">
              <w:t xml:space="preserve"> as understanding that everyone has different strengths and weaknesses</w:t>
            </w:r>
          </w:p>
          <w:p w14:paraId="2BDDA204" w14:textId="77777777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Reflect on the range of skills needed in different jobs</w:t>
            </w:r>
          </w:p>
          <w:p w14:paraId="0DDDD43B" w14:textId="77777777" w:rsidR="003F5555" w:rsidRPr="00195960" w:rsidRDefault="003F5555" w:rsidP="00634920">
            <w:r w:rsidRPr="00195960">
              <w:t xml:space="preserve">Emotions – pupils can: </w:t>
            </w:r>
          </w:p>
          <w:p w14:paraId="709D487E" w14:textId="2893A3AB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Listen to, reflect on and respect other people’s views and feelings</w:t>
            </w:r>
          </w:p>
          <w:p w14:paraId="2B1148C5" w14:textId="77777777" w:rsidR="003F5555" w:rsidRPr="00195960" w:rsidRDefault="003F5555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Develop strategies for managing and controlling strong feelings and emotions</w:t>
            </w:r>
          </w:p>
          <w:p w14:paraId="42FA96E3" w14:textId="1F5E6A8F" w:rsidR="003F5555" w:rsidRPr="00195960" w:rsidRDefault="003F5555" w:rsidP="00634920">
            <w:r w:rsidRPr="00195960">
              <w:t xml:space="preserve">Growing and </w:t>
            </w:r>
            <w:proofErr w:type="gramStart"/>
            <w:r w:rsidRPr="00195960">
              <w:t>Changing</w:t>
            </w:r>
            <w:proofErr w:type="gramEnd"/>
            <w:r w:rsidRPr="00195960">
              <w:t xml:space="preserve"> – pupils can: </w:t>
            </w:r>
          </w:p>
          <w:p w14:paraId="73C122E8" w14:textId="77777777" w:rsidR="008C75EA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that family units can be different and can sometimes change</w:t>
            </w:r>
          </w:p>
          <w:p w14:paraId="003D4597" w14:textId="78744190" w:rsidR="001125CE" w:rsidRPr="00195960" w:rsidRDefault="008C75EA" w:rsidP="00634920">
            <w:pPr>
              <w:pStyle w:val="ListParagraph"/>
              <w:numPr>
                <w:ilvl w:val="0"/>
                <w:numId w:val="4"/>
              </w:numPr>
            </w:pPr>
            <w:r w:rsidRPr="00195960">
              <w:t>Show awareness of changes that take place as they grow and understand the rate at which we grow differs from person to person</w:t>
            </w:r>
          </w:p>
        </w:tc>
        <w:tc>
          <w:tcPr>
            <w:tcW w:w="2210" w:type="dxa"/>
            <w:shd w:val="clear" w:color="auto" w:fill="auto"/>
          </w:tcPr>
          <w:p w14:paraId="33A7F09D" w14:textId="77777777" w:rsidR="005A74E2" w:rsidRPr="00195960" w:rsidRDefault="005A74E2" w:rsidP="00634920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staff and pupils and in addition to that above as relevant: </w:t>
            </w:r>
          </w:p>
          <w:p w14:paraId="48997E53" w14:textId="77777777" w:rsidR="005A74E2" w:rsidRPr="00195960" w:rsidRDefault="005A74E2" w:rsidP="00634920"/>
          <w:p w14:paraId="667A58F7" w14:textId="0A1AFE46" w:rsidR="005A74E2" w:rsidRPr="00195960" w:rsidRDefault="005A74E2" w:rsidP="00634920">
            <w:r w:rsidRPr="00195960">
              <w:t>physical, emotional, mental</w:t>
            </w:r>
          </w:p>
          <w:p w14:paraId="551AA7F1" w14:textId="77777777" w:rsidR="005A74E2" w:rsidRPr="00195960" w:rsidRDefault="005A74E2" w:rsidP="00634920"/>
          <w:p w14:paraId="7540584A" w14:textId="77777777" w:rsidR="005A74E2" w:rsidRPr="00195960" w:rsidRDefault="005A74E2" w:rsidP="00634920">
            <w:r w:rsidRPr="00195960">
              <w:t>strengths, weaknesses, differences</w:t>
            </w:r>
          </w:p>
          <w:p w14:paraId="3E643491" w14:textId="77777777" w:rsidR="005A74E2" w:rsidRPr="00195960" w:rsidRDefault="005A74E2" w:rsidP="00634920"/>
          <w:p w14:paraId="003D4598" w14:textId="28DBCA03" w:rsidR="001125CE" w:rsidRPr="00195960" w:rsidRDefault="005A74E2" w:rsidP="00634920">
            <w:r w:rsidRPr="00195960">
              <w:t>family unit, rate of change/growth</w:t>
            </w:r>
          </w:p>
        </w:tc>
      </w:tr>
      <w:tr w:rsidR="00634920" w:rsidRPr="00195960" w14:paraId="003D45A1" w14:textId="77777777" w:rsidTr="00634920">
        <w:tc>
          <w:tcPr>
            <w:tcW w:w="1668" w:type="dxa"/>
            <w:shd w:val="clear" w:color="auto" w:fill="auto"/>
          </w:tcPr>
          <w:p w14:paraId="003D459A" w14:textId="1A4DC1F6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lastRenderedPageBreak/>
              <w:t>Year Five</w:t>
            </w:r>
          </w:p>
          <w:p w14:paraId="3416B5C9" w14:textId="77777777" w:rsidR="00143C82" w:rsidRPr="00195960" w:rsidRDefault="00143C82" w:rsidP="00634920">
            <w:pPr>
              <w:jc w:val="center"/>
              <w:rPr>
                <w:b/>
              </w:rPr>
            </w:pPr>
          </w:p>
          <w:p w14:paraId="003D459B" w14:textId="16192083" w:rsidR="001125CE" w:rsidRPr="00195960" w:rsidRDefault="001125CE" w:rsidP="00634920">
            <w:pPr>
              <w:jc w:val="center"/>
            </w:pPr>
            <w:r w:rsidRPr="00195960">
              <w:t>Health</w:t>
            </w:r>
          </w:p>
          <w:p w14:paraId="5D0109BF" w14:textId="77777777" w:rsidR="003F5555" w:rsidRPr="00195960" w:rsidRDefault="003F5555" w:rsidP="00634920">
            <w:pPr>
              <w:jc w:val="center"/>
            </w:pPr>
          </w:p>
          <w:p w14:paraId="003D459C" w14:textId="3DF0C4E5" w:rsidR="001125CE" w:rsidRPr="00195960" w:rsidRDefault="001125CE" w:rsidP="00634920">
            <w:pPr>
              <w:jc w:val="center"/>
            </w:pPr>
            <w:r w:rsidRPr="00195960">
              <w:t>Aspirations</w:t>
            </w:r>
          </w:p>
          <w:p w14:paraId="58BE6A6B" w14:textId="77777777" w:rsidR="003F5555" w:rsidRPr="00195960" w:rsidRDefault="003F5555" w:rsidP="00634920">
            <w:pPr>
              <w:jc w:val="center"/>
            </w:pPr>
          </w:p>
          <w:p w14:paraId="003D459D" w14:textId="77777777" w:rsidR="001125CE" w:rsidRPr="00195960" w:rsidRDefault="001125CE" w:rsidP="00634920">
            <w:pPr>
              <w:jc w:val="center"/>
            </w:pPr>
            <w:r w:rsidRPr="00195960">
              <w:t>Emotions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9E" w14:textId="77777777" w:rsidR="001125CE" w:rsidRPr="00195960" w:rsidRDefault="001125CE" w:rsidP="00634920"/>
        </w:tc>
        <w:tc>
          <w:tcPr>
            <w:tcW w:w="8290" w:type="dxa"/>
            <w:shd w:val="clear" w:color="auto" w:fill="auto"/>
          </w:tcPr>
          <w:p w14:paraId="327D7B74" w14:textId="470E993A" w:rsidR="00CF23B4" w:rsidRPr="00195960" w:rsidRDefault="003F5555" w:rsidP="00634920">
            <w:r w:rsidRPr="00195960">
              <w:t>Health – p</w:t>
            </w:r>
            <w:r w:rsidR="00CF23B4" w:rsidRPr="00195960">
              <w:t>upils can:</w:t>
            </w:r>
          </w:p>
          <w:p w14:paraId="12F5EB6F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>Show awareness of the basic synergy between physical, emotional and mental health</w:t>
            </w:r>
          </w:p>
          <w:p w14:paraId="7F55B013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and understand changes that occur during puberty</w:t>
            </w:r>
          </w:p>
          <w:p w14:paraId="1550D64C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 xml:space="preserve">Understand the importance of making change in adopting a </w:t>
            </w:r>
            <w:proofErr w:type="gramStart"/>
            <w:r w:rsidRPr="00195960">
              <w:t>more healthy</w:t>
            </w:r>
            <w:proofErr w:type="gramEnd"/>
            <w:r w:rsidRPr="00195960">
              <w:t xml:space="preserve"> lifestyle</w:t>
            </w:r>
          </w:p>
          <w:p w14:paraId="4F6F2591" w14:textId="3635A3E1" w:rsidR="00D76438" w:rsidRPr="00195960" w:rsidRDefault="00D76438" w:rsidP="00634920">
            <w:r w:rsidRPr="00195960">
              <w:t xml:space="preserve">Aspirations – pupils can: </w:t>
            </w:r>
          </w:p>
          <w:p w14:paraId="5939CBCB" w14:textId="65217415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>Identify and talk about their own and others’ strengths and weaknesses and how to improve</w:t>
            </w:r>
          </w:p>
          <w:p w14:paraId="194C0EB4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>Self-assess, understanding how this will help their future actions</w:t>
            </w:r>
          </w:p>
          <w:p w14:paraId="15DCCEB5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>Reflect on past achievements and recognize achievements of others as being worthwhile and important</w:t>
            </w:r>
          </w:p>
          <w:p w14:paraId="52F2BBE3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Set personal goals</w:t>
            </w:r>
          </w:p>
          <w:p w14:paraId="451ECDE7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Identify the skills they need to develop to make their contribution in the working world in the future </w:t>
            </w:r>
          </w:p>
          <w:p w14:paraId="49CDF9F9" w14:textId="42DCCE32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Make connections between their learning, the world of work and their future economic wellbeing</w:t>
            </w:r>
          </w:p>
          <w:p w14:paraId="2BDF3DBD" w14:textId="002AFF00" w:rsidR="00D76438" w:rsidRPr="00195960" w:rsidRDefault="00D76438" w:rsidP="00634920">
            <w:pPr>
              <w:rPr>
                <w:rFonts w:cstheme="minorHAnsi"/>
              </w:rPr>
            </w:pPr>
            <w:r w:rsidRPr="00195960">
              <w:t xml:space="preserve">Emotions – pupils can: </w:t>
            </w:r>
          </w:p>
          <w:p w14:paraId="7DFBA43D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Develop strategies for understanding, managing and controlling strong feelings and emotions and dealing with negative pressures</w:t>
            </w:r>
          </w:p>
          <w:p w14:paraId="39D8AFBF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Manage changing emotions and </w:t>
            </w: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how they can impact on relationships</w:t>
            </w:r>
          </w:p>
          <w:p w14:paraId="48DB0854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cyclic nature of life and how death is an inevitable part of this cycle</w:t>
            </w:r>
          </w:p>
          <w:p w14:paraId="15DB6578" w14:textId="77777777" w:rsidR="00CF23B4" w:rsidRPr="00195960" w:rsidRDefault="00CF23B4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need for empathy when peers are experiencing conflict at home</w:t>
            </w:r>
          </w:p>
          <w:p w14:paraId="003D459F" w14:textId="59F4F523" w:rsidR="001125CE" w:rsidRPr="00195960" w:rsidRDefault="001125CE" w:rsidP="00634920"/>
        </w:tc>
        <w:tc>
          <w:tcPr>
            <w:tcW w:w="2210" w:type="dxa"/>
            <w:shd w:val="clear" w:color="auto" w:fill="auto"/>
          </w:tcPr>
          <w:p w14:paraId="43900726" w14:textId="77777777" w:rsidR="005A74E2" w:rsidRPr="00195960" w:rsidRDefault="005A74E2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32FA7432" w14:textId="77777777" w:rsidR="005A74E2" w:rsidRPr="00195960" w:rsidRDefault="005A74E2" w:rsidP="00634920"/>
          <w:p w14:paraId="003D45A0" w14:textId="7FFD4985" w:rsidR="001125CE" w:rsidRPr="00195960" w:rsidRDefault="005A74E2" w:rsidP="00634920">
            <w:r w:rsidRPr="00195960">
              <w:t xml:space="preserve">synergy, puberty, healthy lifestyle, reflect, assess, achieve, contribution, economic wellbeing, pressure, empathy </w:t>
            </w:r>
          </w:p>
        </w:tc>
      </w:tr>
      <w:tr w:rsidR="00634920" w:rsidRPr="00195960" w14:paraId="003D45A8" w14:textId="77777777" w:rsidTr="00634920">
        <w:tc>
          <w:tcPr>
            <w:tcW w:w="1668" w:type="dxa"/>
            <w:shd w:val="clear" w:color="auto" w:fill="auto"/>
          </w:tcPr>
          <w:p w14:paraId="003D45A2" w14:textId="59109650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Six</w:t>
            </w:r>
          </w:p>
          <w:p w14:paraId="6C635127" w14:textId="77777777" w:rsidR="00143C82" w:rsidRPr="00195960" w:rsidRDefault="00143C82" w:rsidP="00634920">
            <w:pPr>
              <w:jc w:val="center"/>
              <w:rPr>
                <w:b/>
              </w:rPr>
            </w:pPr>
          </w:p>
          <w:p w14:paraId="003D45A3" w14:textId="41BE3AFC" w:rsidR="001125CE" w:rsidRPr="00195960" w:rsidRDefault="001125CE" w:rsidP="00634920">
            <w:pPr>
              <w:jc w:val="center"/>
            </w:pPr>
            <w:r w:rsidRPr="00195960">
              <w:lastRenderedPageBreak/>
              <w:t>Nutrition and Food</w:t>
            </w:r>
          </w:p>
          <w:p w14:paraId="39E9AAF7" w14:textId="77777777" w:rsidR="00D76438" w:rsidRPr="00195960" w:rsidRDefault="00D76438" w:rsidP="00634920">
            <w:pPr>
              <w:jc w:val="center"/>
            </w:pPr>
          </w:p>
          <w:p w14:paraId="003D45A4" w14:textId="1EA9D37A" w:rsidR="001125CE" w:rsidRPr="00195960" w:rsidRDefault="001125CE" w:rsidP="00634920">
            <w:pPr>
              <w:jc w:val="center"/>
              <w:rPr>
                <w:rFonts w:ascii="ood" w:hAnsi="ood"/>
              </w:rPr>
            </w:pPr>
            <w:r w:rsidRPr="00195960">
              <w:t>Safety</w:t>
            </w:r>
            <w:r w:rsidR="00D73340" w:rsidRPr="00195960">
              <w:t xml:space="preserve"> (including Substance Related Abuse – Additional Unit) 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A5" w14:textId="77777777" w:rsidR="001125CE" w:rsidRPr="00195960" w:rsidRDefault="001125CE" w:rsidP="00634920"/>
        </w:tc>
        <w:tc>
          <w:tcPr>
            <w:tcW w:w="8290" w:type="dxa"/>
            <w:shd w:val="clear" w:color="auto" w:fill="auto"/>
          </w:tcPr>
          <w:p w14:paraId="186639A6" w14:textId="291B5DD3" w:rsidR="00BB2FE2" w:rsidRPr="00195960" w:rsidRDefault="00D76438" w:rsidP="00634920">
            <w:r w:rsidRPr="00195960">
              <w:t>Nutrition and Food – pu</w:t>
            </w:r>
            <w:r w:rsidR="00BB2FE2" w:rsidRPr="00195960">
              <w:t>pils can:</w:t>
            </w:r>
          </w:p>
          <w:p w14:paraId="24BE46AF" w14:textId="77777777" w:rsidR="00BB2FE2" w:rsidRPr="00195960" w:rsidRDefault="00BB2FE2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Develop an awareness of their own dietary needs</w:t>
            </w:r>
          </w:p>
          <w:p w14:paraId="32AA75F3" w14:textId="77777777" w:rsidR="00BB2FE2" w:rsidRPr="00195960" w:rsidRDefault="00BB2FE2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lastRenderedPageBreak/>
              <w:t>Identify the different food groups and their related importance as a part of a balanced diet</w:t>
            </w:r>
          </w:p>
          <w:p w14:paraId="507BC4F7" w14:textId="77777777" w:rsidR="00BB2FE2" w:rsidRPr="00195960" w:rsidRDefault="00BB2FE2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Work independently and in groups, taking on different roles and collaborating towards common goals</w:t>
            </w:r>
          </w:p>
          <w:p w14:paraId="374021D4" w14:textId="77777777" w:rsidR="00BB2FE2" w:rsidRPr="00195960" w:rsidRDefault="00BB2FE2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Take responsibility for their physical activity and nutrition in achieving a physically and mentally healthy</w:t>
            </w:r>
          </w:p>
          <w:p w14:paraId="325EA3A6" w14:textId="19EB2ACA" w:rsidR="00BB2FE2" w:rsidRPr="00195960" w:rsidRDefault="00BB2FE2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Prepare and cook with a variety of ingredients, using a range of cooking techniques</w:t>
            </w:r>
          </w:p>
          <w:p w14:paraId="6DD557A1" w14:textId="6754F815" w:rsidR="00D76438" w:rsidRPr="00195960" w:rsidRDefault="00D76438" w:rsidP="00634920">
            <w:pPr>
              <w:rPr>
                <w:rFonts w:cstheme="minorHAnsi"/>
              </w:rPr>
            </w:pPr>
            <w:r w:rsidRPr="00195960">
              <w:t xml:space="preserve">Safety – pupils can: </w:t>
            </w:r>
          </w:p>
          <w:p w14:paraId="73B8E4C7" w14:textId="21DD4AE1" w:rsidR="00BB2FE2" w:rsidRPr="00195960" w:rsidRDefault="00D7334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why it is important to focus on keeping healthy and t</w:t>
            </w:r>
            <w:r w:rsidR="00BB2FE2" w:rsidRPr="00195960">
              <w:rPr>
                <w:rFonts w:cstheme="minorHAnsi"/>
              </w:rPr>
              <w:t xml:space="preserve">ake action </w:t>
            </w:r>
            <w:r w:rsidRPr="00195960">
              <w:rPr>
                <w:rFonts w:cstheme="minorHAnsi"/>
              </w:rPr>
              <w:t xml:space="preserve">by making healthy, </w:t>
            </w:r>
            <w:r w:rsidR="00BB2FE2" w:rsidRPr="00195960">
              <w:rPr>
                <w:rFonts w:cstheme="minorHAnsi"/>
              </w:rPr>
              <w:t xml:space="preserve">responsible choices </w:t>
            </w:r>
          </w:p>
          <w:p w14:paraId="172D9F74" w14:textId="77777777" w:rsidR="00BB2FE2" w:rsidRPr="00195960" w:rsidRDefault="00BB2FE2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the different kinds of risks associated with the use and misuse of a range of substances and the impact that misuse of substances can have on individuals, their families and friends</w:t>
            </w:r>
          </w:p>
          <w:p w14:paraId="4C4AF40A" w14:textId="73812C39" w:rsidR="00BB2FE2" w:rsidRPr="00195960" w:rsidRDefault="00BB2FE2" w:rsidP="0063492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Make responsible, informed decisions relating to medicines, alcohol, tobacco and other substances and drugs </w:t>
            </w:r>
            <w:r w:rsidR="00D73340" w:rsidRPr="00195960">
              <w:rPr>
                <w:rFonts w:cstheme="minorHAnsi"/>
              </w:rPr>
              <w:t xml:space="preserve">(knowing the names of common drugs) </w:t>
            </w:r>
          </w:p>
          <w:p w14:paraId="5ABE33C0" w14:textId="77777777" w:rsidR="00D73340" w:rsidRPr="00195960" w:rsidRDefault="00D73340" w:rsidP="0063492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link between choice and consequence</w:t>
            </w:r>
          </w:p>
          <w:p w14:paraId="003D45A6" w14:textId="2E10EA1C" w:rsidR="001125CE" w:rsidRPr="00195960" w:rsidRDefault="00D73340" w:rsidP="0063492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how advertising influences our choices</w:t>
            </w:r>
          </w:p>
        </w:tc>
        <w:tc>
          <w:tcPr>
            <w:tcW w:w="2210" w:type="dxa"/>
            <w:shd w:val="clear" w:color="auto" w:fill="auto"/>
          </w:tcPr>
          <w:p w14:paraId="4D4865D3" w14:textId="77777777" w:rsidR="005A74E2" w:rsidRPr="00195960" w:rsidRDefault="005A74E2" w:rsidP="00634920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staff and </w:t>
            </w:r>
            <w:r w:rsidRPr="00195960">
              <w:rPr>
                <w:i/>
              </w:rPr>
              <w:lastRenderedPageBreak/>
              <w:t xml:space="preserve">pupils and in addition to that above as relevant: </w:t>
            </w:r>
          </w:p>
          <w:p w14:paraId="510FCD29" w14:textId="77777777" w:rsidR="001125CE" w:rsidRPr="00195960" w:rsidRDefault="001125CE" w:rsidP="00634920"/>
          <w:p w14:paraId="5A1FE95C" w14:textId="77777777" w:rsidR="005A74E2" w:rsidRPr="00195960" w:rsidRDefault="00BD0265" w:rsidP="00634920">
            <w:r w:rsidRPr="00195960">
              <w:t xml:space="preserve">dietary needs, collaboration, ingredients, cooking techniques, responsible choices, </w:t>
            </w:r>
          </w:p>
          <w:p w14:paraId="286E773E" w14:textId="77777777" w:rsidR="00BD0265" w:rsidRPr="00195960" w:rsidRDefault="00BD0265" w:rsidP="00634920"/>
          <w:p w14:paraId="003D45A7" w14:textId="5A80A745" w:rsidR="00BD0265" w:rsidRPr="00195960" w:rsidRDefault="00BD0265" w:rsidP="00634920">
            <w:r w:rsidRPr="00195960">
              <w:t>substance(s), risks, impact, misuse, medicines, alcohol, tobacco, drugs</w:t>
            </w:r>
            <w:r w:rsidR="00D73340" w:rsidRPr="00195960">
              <w:t xml:space="preserve">, responsible, choice, consequence, impact, advertising </w:t>
            </w:r>
            <w:r w:rsidRPr="00195960">
              <w:t xml:space="preserve"> </w:t>
            </w:r>
          </w:p>
        </w:tc>
      </w:tr>
    </w:tbl>
    <w:p w14:paraId="003D45A9" w14:textId="7273E922" w:rsidR="00EB7F01" w:rsidRPr="00195960" w:rsidRDefault="00EB7F01" w:rsidP="00634920"/>
    <w:p w14:paraId="7B3DF8E2" w14:textId="28264509" w:rsidR="00A96D84" w:rsidRDefault="00A96D84" w:rsidP="00634920">
      <w:r>
        <w:br w:type="page"/>
      </w:r>
    </w:p>
    <w:p w14:paraId="5F3340A9" w14:textId="77845272" w:rsidR="00AA00B5" w:rsidRPr="00A96D84" w:rsidRDefault="00A96D84" w:rsidP="00634920">
      <w:pPr>
        <w:rPr>
          <w:b/>
        </w:rPr>
      </w:pPr>
      <w:r w:rsidRPr="00A96D84">
        <w:rPr>
          <w:b/>
        </w:rPr>
        <w:lastRenderedPageBreak/>
        <w:t>Key Stage One and Key Stage Two</w:t>
      </w:r>
      <w:r>
        <w:rPr>
          <w:b/>
        </w:rPr>
        <w:t xml:space="preserve"> –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8222"/>
        <w:gridCol w:w="2380"/>
      </w:tblGrid>
      <w:tr w:rsidR="00B83572" w:rsidRPr="00195960" w14:paraId="003D45AE" w14:textId="77777777" w:rsidTr="00634920">
        <w:tc>
          <w:tcPr>
            <w:tcW w:w="1668" w:type="dxa"/>
            <w:shd w:val="clear" w:color="auto" w:fill="F2DBDB" w:themeFill="accent2" w:themeFillTint="33"/>
          </w:tcPr>
          <w:p w14:paraId="003D45AA" w14:textId="77777777" w:rsidR="00EB7F01" w:rsidRPr="00195960" w:rsidRDefault="00EB7F01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Relationships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14:paraId="003D45AB" w14:textId="77777777" w:rsidR="00EB7F01" w:rsidRPr="00195960" w:rsidRDefault="00EB7F01" w:rsidP="00634920">
            <w:pPr>
              <w:jc w:val="center"/>
            </w:pPr>
            <w:r w:rsidRPr="00195960">
              <w:t>Knowledge</w:t>
            </w:r>
          </w:p>
        </w:tc>
        <w:tc>
          <w:tcPr>
            <w:tcW w:w="8222" w:type="dxa"/>
            <w:shd w:val="clear" w:color="auto" w:fill="F2DBDB" w:themeFill="accent2" w:themeFillTint="33"/>
          </w:tcPr>
          <w:p w14:paraId="003D45AC" w14:textId="77777777" w:rsidR="00EB7F01" w:rsidRPr="00195960" w:rsidRDefault="00EB7F01" w:rsidP="00634920">
            <w:pPr>
              <w:jc w:val="center"/>
            </w:pPr>
            <w:r w:rsidRPr="00195960">
              <w:t>Skills</w:t>
            </w:r>
          </w:p>
        </w:tc>
        <w:tc>
          <w:tcPr>
            <w:tcW w:w="2380" w:type="dxa"/>
            <w:shd w:val="clear" w:color="auto" w:fill="F2DBDB" w:themeFill="accent2" w:themeFillTint="33"/>
          </w:tcPr>
          <w:p w14:paraId="003D45AD" w14:textId="77777777" w:rsidR="00EB7F01" w:rsidRPr="00195960" w:rsidRDefault="00EB7F01" w:rsidP="00634920">
            <w:pPr>
              <w:jc w:val="center"/>
            </w:pPr>
            <w:r w:rsidRPr="00195960">
              <w:t>Vocabulary</w:t>
            </w:r>
          </w:p>
        </w:tc>
      </w:tr>
      <w:tr w:rsidR="00B83572" w:rsidRPr="00195960" w14:paraId="003D45B5" w14:textId="77777777" w:rsidTr="00634920">
        <w:tc>
          <w:tcPr>
            <w:tcW w:w="1668" w:type="dxa"/>
            <w:shd w:val="clear" w:color="auto" w:fill="auto"/>
          </w:tcPr>
          <w:p w14:paraId="003D45AF" w14:textId="78C58491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One</w:t>
            </w:r>
          </w:p>
          <w:p w14:paraId="4C7BB0C0" w14:textId="77777777" w:rsidR="00D76438" w:rsidRPr="00195960" w:rsidRDefault="00D76438" w:rsidP="00634920">
            <w:pPr>
              <w:jc w:val="center"/>
              <w:rPr>
                <w:b/>
              </w:rPr>
            </w:pPr>
          </w:p>
          <w:p w14:paraId="003D45B0" w14:textId="77777777" w:rsidR="001125CE" w:rsidRPr="00195960" w:rsidRDefault="001125CE" w:rsidP="00634920">
            <w:pPr>
              <w:jc w:val="center"/>
            </w:pPr>
            <w:r w:rsidRPr="00195960">
              <w:t>Communication</w:t>
            </w:r>
          </w:p>
          <w:p w14:paraId="5EFFA39D" w14:textId="77777777" w:rsidR="00D76438" w:rsidRPr="00195960" w:rsidRDefault="00D76438" w:rsidP="00634920">
            <w:pPr>
              <w:jc w:val="center"/>
            </w:pPr>
          </w:p>
          <w:p w14:paraId="003D45B1" w14:textId="771E4310" w:rsidR="001125CE" w:rsidRPr="00195960" w:rsidRDefault="001125CE" w:rsidP="00634920">
            <w:pPr>
              <w:jc w:val="center"/>
            </w:pPr>
            <w:r w:rsidRPr="00195960">
              <w:t>Bullying</w:t>
            </w:r>
          </w:p>
        </w:tc>
        <w:tc>
          <w:tcPr>
            <w:tcW w:w="3118" w:type="dxa"/>
            <w:vMerge w:val="restart"/>
            <w:shd w:val="clear" w:color="auto" w:fill="F2DBDB" w:themeFill="accent2" w:themeFillTint="33"/>
          </w:tcPr>
          <w:p w14:paraId="6220D631" w14:textId="77777777" w:rsidR="003A3587" w:rsidRPr="00195960" w:rsidRDefault="003A3587" w:rsidP="00634920">
            <w:r w:rsidRPr="00195960">
              <w:rPr>
                <w:i/>
              </w:rPr>
              <w:t xml:space="preserve">All pupils should be taught at an </w:t>
            </w:r>
            <w:proofErr w:type="gramStart"/>
            <w:r w:rsidRPr="00195960">
              <w:rPr>
                <w:i/>
              </w:rPr>
              <w:t>age appropriate</w:t>
            </w:r>
            <w:proofErr w:type="gramEnd"/>
            <w:r w:rsidRPr="00195960">
              <w:rPr>
                <w:i/>
              </w:rPr>
              <w:t xml:space="preserve"> level through the cycle of PSHE lessons: </w:t>
            </w:r>
            <w:r w:rsidRPr="00195960">
              <w:t xml:space="preserve"> </w:t>
            </w:r>
          </w:p>
          <w:p w14:paraId="017EB55B" w14:textId="2183AB4C" w:rsidR="00E524C8" w:rsidRPr="00195960" w:rsidRDefault="00E524C8" w:rsidP="00634920"/>
          <w:p w14:paraId="1C749866" w14:textId="77777777" w:rsidR="00E524C8" w:rsidRPr="00195960" w:rsidRDefault="001125CE" w:rsidP="00634920">
            <w:r w:rsidRPr="00195960">
              <w:t xml:space="preserve">1. how to develop and maintain a variety of healthy relationships, within a range of social/cultural contexts </w:t>
            </w:r>
          </w:p>
          <w:p w14:paraId="70574CFD" w14:textId="77777777" w:rsidR="00E524C8" w:rsidRPr="00195960" w:rsidRDefault="00E524C8" w:rsidP="00634920"/>
          <w:p w14:paraId="64B3F225" w14:textId="77777777" w:rsidR="00E524C8" w:rsidRPr="00195960" w:rsidRDefault="001125CE" w:rsidP="00634920">
            <w:r w:rsidRPr="00195960">
              <w:t xml:space="preserve">2. how to recognise and manage emotions within a range of relationships </w:t>
            </w:r>
          </w:p>
          <w:p w14:paraId="287A4381" w14:textId="77777777" w:rsidR="00E524C8" w:rsidRPr="00195960" w:rsidRDefault="00E524C8" w:rsidP="00634920"/>
          <w:p w14:paraId="4524FBEF" w14:textId="77777777" w:rsidR="00E524C8" w:rsidRPr="00195960" w:rsidRDefault="001125CE" w:rsidP="00634920">
            <w:r w:rsidRPr="00195960">
              <w:t xml:space="preserve">3. how to recognise risky or negative relationships including all forms of bullying and abuse </w:t>
            </w:r>
          </w:p>
          <w:p w14:paraId="10BBA831" w14:textId="77777777" w:rsidR="00E524C8" w:rsidRPr="00195960" w:rsidRDefault="00E524C8" w:rsidP="00634920"/>
          <w:p w14:paraId="73DE7FC0" w14:textId="77777777" w:rsidR="00E524C8" w:rsidRPr="00195960" w:rsidRDefault="001125CE" w:rsidP="00634920">
            <w:r w:rsidRPr="00195960">
              <w:t xml:space="preserve">4. how to respond to risky or negative relationships and ask for help </w:t>
            </w:r>
          </w:p>
          <w:p w14:paraId="2BDFA114" w14:textId="77777777" w:rsidR="00E524C8" w:rsidRPr="00195960" w:rsidRDefault="00E524C8" w:rsidP="00634920"/>
          <w:p w14:paraId="003D45B2" w14:textId="39D7EE59" w:rsidR="001125CE" w:rsidRPr="00195960" w:rsidRDefault="001125CE" w:rsidP="00634920">
            <w:r w:rsidRPr="00195960">
              <w:t>5. how to respect equality and diversity in relationships.</w:t>
            </w:r>
          </w:p>
        </w:tc>
        <w:tc>
          <w:tcPr>
            <w:tcW w:w="8222" w:type="dxa"/>
            <w:shd w:val="clear" w:color="auto" w:fill="auto"/>
          </w:tcPr>
          <w:p w14:paraId="327915C9" w14:textId="0AEB47DC" w:rsidR="00DA2A9B" w:rsidRPr="00195960" w:rsidRDefault="00D76438" w:rsidP="00634920">
            <w:r w:rsidRPr="00195960">
              <w:t>Communication – p</w:t>
            </w:r>
            <w:r w:rsidR="00DA2A9B" w:rsidRPr="00195960">
              <w:t>upils can:</w:t>
            </w:r>
          </w:p>
          <w:p w14:paraId="6A457DFC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Share their opinions and explain their views</w:t>
            </w:r>
          </w:p>
          <w:p w14:paraId="06FF0EB5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Listen to other people and play and work cooperatively</w:t>
            </w:r>
          </w:p>
          <w:p w14:paraId="01E3E749" w14:textId="7F3084EE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 xml:space="preserve">Reflect on similarities and differences between people </w:t>
            </w:r>
          </w:p>
          <w:p w14:paraId="03689FA4" w14:textId="599895D6" w:rsidR="00D76438" w:rsidRPr="00195960" w:rsidRDefault="00D76438" w:rsidP="00634920">
            <w:pPr>
              <w:rPr>
                <w:rFonts w:cstheme="minorHAnsi"/>
              </w:rPr>
            </w:pPr>
            <w:r w:rsidRPr="00195960">
              <w:t xml:space="preserve">Bullying – pupils can: </w:t>
            </w:r>
          </w:p>
          <w:p w14:paraId="1F2C9178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 xml:space="preserve">Understand what is and what is not bullying </w:t>
            </w:r>
            <w:proofErr w:type="spellStart"/>
            <w:r w:rsidRPr="00195960">
              <w:t>behaviour</w:t>
            </w:r>
            <w:proofErr w:type="spellEnd"/>
          </w:p>
          <w:p w14:paraId="0BD57A0C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the difference between good and bad choices</w:t>
            </w:r>
          </w:p>
          <w:p w14:paraId="17B7D37C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how attitude and behavior may affect / influence other people both positively and negatively</w:t>
            </w:r>
          </w:p>
          <w:p w14:paraId="003D45B3" w14:textId="52D527F8" w:rsidR="001125CE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awareness of different types of teasing and bullying, knowing that it is wrong and how to get help</w:t>
            </w:r>
          </w:p>
        </w:tc>
        <w:tc>
          <w:tcPr>
            <w:tcW w:w="2380" w:type="dxa"/>
            <w:shd w:val="clear" w:color="auto" w:fill="auto"/>
          </w:tcPr>
          <w:p w14:paraId="1E3862FC" w14:textId="77777777" w:rsidR="00C31C0C" w:rsidRPr="00195960" w:rsidRDefault="00C31C0C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pupils: </w:t>
            </w:r>
          </w:p>
          <w:p w14:paraId="765ABBAA" w14:textId="77777777" w:rsidR="001125CE" w:rsidRPr="00195960" w:rsidRDefault="001125CE" w:rsidP="00634920"/>
          <w:p w14:paraId="003D45B4" w14:textId="3A61C559" w:rsidR="00C31C0C" w:rsidRPr="00195960" w:rsidRDefault="00C31C0C" w:rsidP="00634920">
            <w:r w:rsidRPr="00195960">
              <w:t>opinion, view, play, work, co-operate, bullying, choices</w:t>
            </w:r>
          </w:p>
        </w:tc>
      </w:tr>
      <w:tr w:rsidR="00B83572" w:rsidRPr="00195960" w14:paraId="003D45BC" w14:textId="77777777" w:rsidTr="00634920">
        <w:tc>
          <w:tcPr>
            <w:tcW w:w="1668" w:type="dxa"/>
            <w:shd w:val="clear" w:color="auto" w:fill="auto"/>
          </w:tcPr>
          <w:p w14:paraId="003D45B6" w14:textId="4DB92442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Two</w:t>
            </w:r>
          </w:p>
          <w:p w14:paraId="52B0D8EF" w14:textId="77777777" w:rsidR="00D76438" w:rsidRPr="00195960" w:rsidRDefault="00D76438" w:rsidP="00634920">
            <w:pPr>
              <w:jc w:val="center"/>
              <w:rPr>
                <w:b/>
              </w:rPr>
            </w:pPr>
          </w:p>
          <w:p w14:paraId="003D45B7" w14:textId="0C215FF3" w:rsidR="001125CE" w:rsidRPr="00195960" w:rsidRDefault="001125CE" w:rsidP="00634920">
            <w:pPr>
              <w:jc w:val="center"/>
            </w:pPr>
            <w:r w:rsidRPr="00195960">
              <w:t>Fairness</w:t>
            </w:r>
          </w:p>
          <w:p w14:paraId="776A9D61" w14:textId="77777777" w:rsidR="00D76438" w:rsidRPr="00195960" w:rsidRDefault="00D76438" w:rsidP="00634920">
            <w:pPr>
              <w:jc w:val="center"/>
            </w:pPr>
          </w:p>
          <w:p w14:paraId="003D45B8" w14:textId="77777777" w:rsidR="001125CE" w:rsidRPr="00195960" w:rsidRDefault="001125CE" w:rsidP="00634920">
            <w:pPr>
              <w:jc w:val="center"/>
            </w:pPr>
            <w:r w:rsidRPr="00195960">
              <w:t>Family and Friends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B9" w14:textId="77777777" w:rsidR="001125CE" w:rsidRPr="00195960" w:rsidRDefault="001125CE" w:rsidP="00634920"/>
        </w:tc>
        <w:tc>
          <w:tcPr>
            <w:tcW w:w="8222" w:type="dxa"/>
            <w:shd w:val="clear" w:color="auto" w:fill="auto"/>
          </w:tcPr>
          <w:p w14:paraId="41AE5C5D" w14:textId="68769C23" w:rsidR="00DA2A9B" w:rsidRPr="00195960" w:rsidRDefault="00D76438" w:rsidP="00634920">
            <w:r w:rsidRPr="00195960">
              <w:t>Fairness – p</w:t>
            </w:r>
            <w:r w:rsidR="00DA2A9B" w:rsidRPr="00195960">
              <w:t>upils can:</w:t>
            </w:r>
          </w:p>
          <w:p w14:paraId="591A2C42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Take part in whole class discussions</w:t>
            </w:r>
          </w:p>
          <w:p w14:paraId="5C20BCF6" w14:textId="75B12ABA" w:rsidR="00DA2A9B" w:rsidRPr="00195960" w:rsidRDefault="00B83572" w:rsidP="006349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</w:t>
            </w:r>
            <w:r w:rsidR="00DA2A9B" w:rsidRPr="00195960">
              <w:rPr>
                <w:rFonts w:cstheme="minorHAnsi"/>
              </w:rPr>
              <w:t xml:space="preserve">and understand right and wrong, what is fair and unfair and explain why </w:t>
            </w:r>
          </w:p>
          <w:p w14:paraId="6EFE132A" w14:textId="7E493D7B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Discuss strategies to cope with unfair teasing</w:t>
            </w:r>
          </w:p>
          <w:p w14:paraId="24321E62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unkind </w:t>
            </w:r>
            <w:proofErr w:type="spellStart"/>
            <w:r w:rsidRPr="00195960">
              <w:rPr>
                <w:rFonts w:cstheme="minorHAnsi"/>
              </w:rPr>
              <w:t>behaviour</w:t>
            </w:r>
            <w:proofErr w:type="spellEnd"/>
            <w:r w:rsidRPr="00195960">
              <w:rPr>
                <w:rFonts w:cstheme="minorHAnsi"/>
              </w:rPr>
              <w:t xml:space="preserve"> and understand how to care for each other</w:t>
            </w:r>
          </w:p>
          <w:p w14:paraId="31C44D46" w14:textId="2950E021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Develop positive relationships with peers</w:t>
            </w:r>
          </w:p>
          <w:p w14:paraId="1EB31DAB" w14:textId="1D464D63" w:rsidR="00D76438" w:rsidRPr="00195960" w:rsidRDefault="00D76438" w:rsidP="00634920">
            <w:pPr>
              <w:rPr>
                <w:rFonts w:cstheme="minorHAnsi"/>
              </w:rPr>
            </w:pPr>
            <w:r w:rsidRPr="00195960">
              <w:t xml:space="preserve">Family and Friends – pupils can: </w:t>
            </w:r>
          </w:p>
          <w:p w14:paraId="52D54EB2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different relationships they have and why they are important</w:t>
            </w:r>
          </w:p>
          <w:p w14:paraId="5C38DB74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sharing</w:t>
            </w:r>
          </w:p>
          <w:p w14:paraId="0C47D459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family</w:t>
            </w:r>
          </w:p>
          <w:p w14:paraId="003D45BA" w14:textId="7661F115" w:rsidR="001125CE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special people and what makes them special</w:t>
            </w:r>
          </w:p>
        </w:tc>
        <w:tc>
          <w:tcPr>
            <w:tcW w:w="2380" w:type="dxa"/>
            <w:shd w:val="clear" w:color="auto" w:fill="auto"/>
          </w:tcPr>
          <w:p w14:paraId="351507A3" w14:textId="77777777" w:rsidR="00C31C0C" w:rsidRPr="00195960" w:rsidRDefault="00C31C0C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55AF54E2" w14:textId="77777777" w:rsidR="001125CE" w:rsidRPr="00195960" w:rsidRDefault="001125CE" w:rsidP="00634920"/>
          <w:p w14:paraId="003D45BB" w14:textId="07788263" w:rsidR="00C31C0C" w:rsidRPr="00195960" w:rsidRDefault="00C31C0C" w:rsidP="00634920">
            <w:r w:rsidRPr="00195960">
              <w:t>right, wrong, fair and unfair, cope, care, positive relationships, peers, sharing, family, special</w:t>
            </w:r>
          </w:p>
        </w:tc>
      </w:tr>
      <w:tr w:rsidR="00B83572" w:rsidRPr="00195960" w14:paraId="003D45C3" w14:textId="77777777" w:rsidTr="00634920">
        <w:tc>
          <w:tcPr>
            <w:tcW w:w="1668" w:type="dxa"/>
            <w:shd w:val="clear" w:color="auto" w:fill="auto"/>
          </w:tcPr>
          <w:p w14:paraId="003D45BD" w14:textId="58116144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Three</w:t>
            </w:r>
          </w:p>
          <w:p w14:paraId="2DCD3FFA" w14:textId="77777777" w:rsidR="00D76438" w:rsidRPr="00195960" w:rsidRDefault="00D76438" w:rsidP="00634920">
            <w:pPr>
              <w:jc w:val="center"/>
              <w:rPr>
                <w:b/>
              </w:rPr>
            </w:pPr>
          </w:p>
          <w:p w14:paraId="003D45BE" w14:textId="1BE16544" w:rsidR="001125CE" w:rsidRPr="00195960" w:rsidRDefault="001125CE" w:rsidP="00634920">
            <w:pPr>
              <w:jc w:val="center"/>
            </w:pPr>
            <w:r w:rsidRPr="00195960">
              <w:t>Communication</w:t>
            </w:r>
          </w:p>
          <w:p w14:paraId="3E1FABFC" w14:textId="77777777" w:rsidR="00D76438" w:rsidRPr="00195960" w:rsidRDefault="00D76438" w:rsidP="00634920">
            <w:pPr>
              <w:jc w:val="center"/>
            </w:pPr>
          </w:p>
          <w:p w14:paraId="003D45BF" w14:textId="498994D6" w:rsidR="001125CE" w:rsidRPr="00195960" w:rsidRDefault="001125CE" w:rsidP="00634920">
            <w:pPr>
              <w:jc w:val="center"/>
            </w:pPr>
            <w:r w:rsidRPr="00195960">
              <w:t>Similarities and Differences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C0" w14:textId="77777777" w:rsidR="001125CE" w:rsidRPr="00195960" w:rsidRDefault="001125CE" w:rsidP="00634920"/>
        </w:tc>
        <w:tc>
          <w:tcPr>
            <w:tcW w:w="8222" w:type="dxa"/>
            <w:shd w:val="clear" w:color="auto" w:fill="auto"/>
          </w:tcPr>
          <w:p w14:paraId="64BBE622" w14:textId="3A6E6A90" w:rsidR="00DA2A9B" w:rsidRPr="00195960" w:rsidRDefault="00D76438" w:rsidP="00634920">
            <w:r w:rsidRPr="00195960">
              <w:t>Communication – p</w:t>
            </w:r>
            <w:r w:rsidR="00DA2A9B" w:rsidRPr="00195960">
              <w:t>upils can:</w:t>
            </w:r>
          </w:p>
          <w:p w14:paraId="17789732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that there are many ways to communicate</w:t>
            </w:r>
          </w:p>
          <w:p w14:paraId="084D21C6" w14:textId="38FAEBE2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why it is important to communicate clearly</w:t>
            </w:r>
          </w:p>
          <w:p w14:paraId="12155CC8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Talk about their views on issues that affect themselves and their class</w:t>
            </w:r>
          </w:p>
          <w:p w14:paraId="519F4935" w14:textId="373DA253" w:rsidR="00D76438" w:rsidRPr="00195960" w:rsidRDefault="00D76438" w:rsidP="00634920">
            <w:pPr>
              <w:rPr>
                <w:rFonts w:cstheme="minorHAnsi"/>
              </w:rPr>
            </w:pPr>
            <w:r w:rsidRPr="00195960">
              <w:t xml:space="preserve">Similarities and differences – pupils can: </w:t>
            </w:r>
          </w:p>
          <w:p w14:paraId="589532CE" w14:textId="5C5F5DD3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Recognize and respect similarities and differences between people and understand how we are all connected by our similarities</w:t>
            </w:r>
          </w:p>
          <w:p w14:paraId="6ECAF3FB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Empathise</w:t>
            </w:r>
            <w:proofErr w:type="spellEnd"/>
            <w:r w:rsidRPr="00195960">
              <w:rPr>
                <w:rFonts w:cstheme="minorHAnsi"/>
              </w:rPr>
              <w:t xml:space="preserve"> with another viewpoint</w:t>
            </w:r>
          </w:p>
          <w:p w14:paraId="7AFEDAA4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and appreciate the range of different cultures and religions represented within school and learn about the need for tolerance for those of different faiths and beliefs</w:t>
            </w:r>
          </w:p>
          <w:p w14:paraId="1E16CC87" w14:textId="77777777" w:rsidR="00DA2A9B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lastRenderedPageBreak/>
              <w:t xml:space="preserve">Understand the </w:t>
            </w:r>
            <w:proofErr w:type="gramStart"/>
            <w:r w:rsidRPr="00195960">
              <w:rPr>
                <w:rFonts w:cstheme="minorHAnsi"/>
              </w:rPr>
              <w:t>term  ‘</w:t>
            </w:r>
            <w:proofErr w:type="gramEnd"/>
            <w:r w:rsidRPr="00195960">
              <w:rPr>
                <w:rFonts w:cstheme="minorHAnsi"/>
              </w:rPr>
              <w:t>diversity’ and appreciate diversity  within school</w:t>
            </w:r>
          </w:p>
          <w:p w14:paraId="003D45C1" w14:textId="0BF3D2FD" w:rsidR="001125CE" w:rsidRPr="00195960" w:rsidRDefault="00DA2A9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and challenge stereotyping and discrimination</w:t>
            </w:r>
          </w:p>
        </w:tc>
        <w:tc>
          <w:tcPr>
            <w:tcW w:w="2380" w:type="dxa"/>
            <w:shd w:val="clear" w:color="auto" w:fill="auto"/>
          </w:tcPr>
          <w:p w14:paraId="5C0FA973" w14:textId="77777777" w:rsidR="00C31C0C" w:rsidRPr="00195960" w:rsidRDefault="00C31C0C" w:rsidP="00634920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staff and pupils and in addition to that above as relevant: </w:t>
            </w:r>
          </w:p>
          <w:p w14:paraId="5F2C0ACA" w14:textId="77777777" w:rsidR="001125CE" w:rsidRPr="00195960" w:rsidRDefault="001125CE" w:rsidP="00634920"/>
          <w:p w14:paraId="003D45C2" w14:textId="7DF955D0" w:rsidR="00C31C0C" w:rsidRPr="00195960" w:rsidRDefault="00C31C0C" w:rsidP="00634920">
            <w:r w:rsidRPr="00195960">
              <w:t xml:space="preserve">communicate, issues, affect, viewpoint, empathy, culture, religion, tolerance, faith, belief, diversity, stereotype, discrimination </w:t>
            </w:r>
          </w:p>
        </w:tc>
      </w:tr>
      <w:tr w:rsidR="00B83572" w:rsidRPr="00195960" w14:paraId="003D45CB" w14:textId="77777777" w:rsidTr="00634920">
        <w:tc>
          <w:tcPr>
            <w:tcW w:w="1668" w:type="dxa"/>
            <w:shd w:val="clear" w:color="auto" w:fill="auto"/>
          </w:tcPr>
          <w:p w14:paraId="003D45C4" w14:textId="528926EA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Four</w:t>
            </w:r>
          </w:p>
          <w:p w14:paraId="72A6B3E6" w14:textId="77777777" w:rsidR="00D76438" w:rsidRPr="00195960" w:rsidRDefault="00D76438" w:rsidP="00634920">
            <w:pPr>
              <w:jc w:val="center"/>
              <w:rPr>
                <w:b/>
              </w:rPr>
            </w:pPr>
          </w:p>
          <w:p w14:paraId="003D45C5" w14:textId="0106B276" w:rsidR="001125CE" w:rsidRPr="00195960" w:rsidRDefault="001125CE" w:rsidP="00634920">
            <w:pPr>
              <w:jc w:val="center"/>
            </w:pPr>
            <w:r w:rsidRPr="00195960">
              <w:t>Collaboration</w:t>
            </w:r>
          </w:p>
          <w:p w14:paraId="78F90EE3" w14:textId="77777777" w:rsidR="00D76438" w:rsidRPr="00195960" w:rsidRDefault="00D76438" w:rsidP="00634920">
            <w:pPr>
              <w:jc w:val="center"/>
            </w:pPr>
          </w:p>
          <w:p w14:paraId="003D45C6" w14:textId="03148C4D" w:rsidR="001125CE" w:rsidRPr="00195960" w:rsidRDefault="001125CE" w:rsidP="00634920">
            <w:pPr>
              <w:jc w:val="center"/>
            </w:pPr>
            <w:r w:rsidRPr="00195960">
              <w:t>Bullying</w:t>
            </w:r>
          </w:p>
          <w:p w14:paraId="46571840" w14:textId="77777777" w:rsidR="00D76438" w:rsidRPr="00195960" w:rsidRDefault="00D76438" w:rsidP="00634920">
            <w:pPr>
              <w:jc w:val="center"/>
            </w:pPr>
          </w:p>
          <w:p w14:paraId="003D45C7" w14:textId="77777777" w:rsidR="001125CE" w:rsidRPr="00195960" w:rsidRDefault="001125CE" w:rsidP="00634920">
            <w:pPr>
              <w:jc w:val="center"/>
            </w:pPr>
            <w:r w:rsidRPr="00195960">
              <w:t>Healthy Relationships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C8" w14:textId="77777777" w:rsidR="001125CE" w:rsidRPr="00195960" w:rsidRDefault="001125CE" w:rsidP="00634920"/>
        </w:tc>
        <w:tc>
          <w:tcPr>
            <w:tcW w:w="8222" w:type="dxa"/>
            <w:shd w:val="clear" w:color="auto" w:fill="auto"/>
          </w:tcPr>
          <w:p w14:paraId="4B00FB63" w14:textId="34288F34" w:rsidR="00EA60C6" w:rsidRPr="00195960" w:rsidRDefault="00D76438" w:rsidP="00634920">
            <w:r w:rsidRPr="00195960">
              <w:t>Collaboration – p</w:t>
            </w:r>
            <w:r w:rsidR="00EA60C6" w:rsidRPr="00195960">
              <w:t>upils can:</w:t>
            </w:r>
          </w:p>
          <w:p w14:paraId="7FB8DE33" w14:textId="77777777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Work co-operatively, showing fairness and consideration to others</w:t>
            </w:r>
          </w:p>
          <w:p w14:paraId="7231578A" w14:textId="046881B0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Take the lead, </w:t>
            </w:r>
            <w:proofErr w:type="spellStart"/>
            <w:r w:rsidRPr="00195960">
              <w:rPr>
                <w:rFonts w:cstheme="minorHAnsi"/>
              </w:rPr>
              <w:t>prioritise</w:t>
            </w:r>
            <w:proofErr w:type="spellEnd"/>
            <w:r w:rsidRPr="00195960">
              <w:rPr>
                <w:rFonts w:cstheme="minorHAnsi"/>
              </w:rPr>
              <w:t xml:space="preserve"> actions and work independently a</w:t>
            </w:r>
            <w:r w:rsidR="00C31C0C" w:rsidRPr="00195960">
              <w:rPr>
                <w:rFonts w:cstheme="minorHAnsi"/>
              </w:rPr>
              <w:t>nd collaboratively towards goals</w:t>
            </w:r>
          </w:p>
          <w:p w14:paraId="69F843A3" w14:textId="77777777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ways to improve the environment</w:t>
            </w:r>
          </w:p>
          <w:p w14:paraId="7447C3D1" w14:textId="130A9D94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problems and find ways to deal with them</w:t>
            </w:r>
          </w:p>
          <w:p w14:paraId="194BE885" w14:textId="025F0D14" w:rsidR="00D76438" w:rsidRPr="00195960" w:rsidRDefault="00D76438" w:rsidP="00634920">
            <w:pPr>
              <w:rPr>
                <w:rFonts w:cstheme="minorHAnsi"/>
              </w:rPr>
            </w:pPr>
            <w:r w:rsidRPr="00195960">
              <w:t xml:space="preserve">Bullying – pupils can: </w:t>
            </w:r>
          </w:p>
          <w:p w14:paraId="422AB6C2" w14:textId="77777777" w:rsidR="00195960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the difference between isolated hostile incidents and bullying</w:t>
            </w:r>
          </w:p>
          <w:p w14:paraId="39AD7F0B" w14:textId="188BE0A0" w:rsidR="00195960" w:rsidRPr="00195960" w:rsidRDefault="0019596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how attitude, </w:t>
            </w:r>
            <w:proofErr w:type="spellStart"/>
            <w:r w:rsidRPr="00195960">
              <w:t>behaviour</w:t>
            </w:r>
            <w:proofErr w:type="spellEnd"/>
            <w:r w:rsidRPr="00195960">
              <w:t xml:space="preserve"> and peer pressure can influence choice and </w:t>
            </w:r>
            <w:proofErr w:type="spellStart"/>
            <w:r w:rsidRPr="00195960">
              <w:t>behaviour</w:t>
            </w:r>
            <w:proofErr w:type="spellEnd"/>
            <w:r w:rsidRPr="00195960">
              <w:t>, including dealing with bullying</w:t>
            </w:r>
          </w:p>
          <w:p w14:paraId="67213424" w14:textId="00713C16" w:rsidR="00195960" w:rsidRPr="00195960" w:rsidRDefault="0019596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Understand what self-esteem is and why it is important</w:t>
            </w:r>
          </w:p>
          <w:p w14:paraId="3431E6A4" w14:textId="77777777" w:rsidR="00195960" w:rsidRPr="00195960" w:rsidRDefault="0019596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Understand the terms ‘resilience’ and ‘persistence’ and why these character traits are important</w:t>
            </w:r>
          </w:p>
          <w:p w14:paraId="7910A6E9" w14:textId="61CD6505" w:rsidR="00195960" w:rsidRPr="00195960" w:rsidRDefault="0019596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right and wrong, what is fair and unfair and explain why</w:t>
            </w:r>
          </w:p>
          <w:p w14:paraId="3071AEE0" w14:textId="11851134" w:rsidR="00195960" w:rsidRPr="00195960" w:rsidRDefault="0019596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 xml:space="preserve">Understand the nature and consequences of negative </w:t>
            </w:r>
            <w:proofErr w:type="spellStart"/>
            <w:r w:rsidRPr="00195960">
              <w:t>behaviours</w:t>
            </w:r>
            <w:proofErr w:type="spellEnd"/>
            <w:r w:rsidRPr="00195960">
              <w:t xml:space="preserve"> such as bullying, aggressiveness</w:t>
            </w:r>
          </w:p>
          <w:p w14:paraId="02467566" w14:textId="17009869" w:rsidR="00D76438" w:rsidRPr="00195960" w:rsidRDefault="00D76438" w:rsidP="00634920">
            <w:pPr>
              <w:rPr>
                <w:rFonts w:cstheme="minorHAnsi"/>
              </w:rPr>
            </w:pPr>
            <w:r w:rsidRPr="00195960">
              <w:t xml:space="preserve">Healthy relationships – pupils can: </w:t>
            </w:r>
          </w:p>
          <w:p w14:paraId="4ED274E9" w14:textId="77777777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self-esteem</w:t>
            </w:r>
          </w:p>
          <w:p w14:paraId="7ADBE7CF" w14:textId="77777777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terms ‘resilience’ and ‘persistence’ and why these character traits are important</w:t>
            </w:r>
          </w:p>
          <w:p w14:paraId="6158DE44" w14:textId="77777777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Face new challenges positively and know when to seek help</w:t>
            </w:r>
          </w:p>
          <w:p w14:paraId="003D45C9" w14:textId="0574A9DF" w:rsidR="00195960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features of a good friend and the importance of being positive in relationships with others</w:t>
            </w:r>
          </w:p>
        </w:tc>
        <w:tc>
          <w:tcPr>
            <w:tcW w:w="2380" w:type="dxa"/>
            <w:shd w:val="clear" w:color="auto" w:fill="auto"/>
          </w:tcPr>
          <w:p w14:paraId="13C83A17" w14:textId="77777777" w:rsidR="00C31C0C" w:rsidRPr="00195960" w:rsidRDefault="00C31C0C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6D5C4CB5" w14:textId="77777777" w:rsidR="001125CE" w:rsidRPr="00195960" w:rsidRDefault="001125CE" w:rsidP="00634920"/>
          <w:p w14:paraId="003D45CA" w14:textId="167AD901" w:rsidR="00C31C0C" w:rsidRPr="00195960" w:rsidRDefault="00C31C0C" w:rsidP="00634920">
            <w:r w:rsidRPr="00195960">
              <w:t>fairness, consideration, environment, problem, isolated incident, bullying, self-esteem, resilience, persistence</w:t>
            </w:r>
          </w:p>
        </w:tc>
      </w:tr>
      <w:tr w:rsidR="00B83572" w:rsidRPr="00195960" w14:paraId="003D45D2" w14:textId="77777777" w:rsidTr="00634920">
        <w:tc>
          <w:tcPr>
            <w:tcW w:w="1668" w:type="dxa"/>
            <w:shd w:val="clear" w:color="auto" w:fill="auto"/>
          </w:tcPr>
          <w:p w14:paraId="003D45CC" w14:textId="68F94895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Five</w:t>
            </w:r>
          </w:p>
          <w:p w14:paraId="3E626926" w14:textId="77777777" w:rsidR="00D76438" w:rsidRPr="00195960" w:rsidRDefault="00D76438" w:rsidP="00634920">
            <w:pPr>
              <w:jc w:val="center"/>
              <w:rPr>
                <w:b/>
              </w:rPr>
            </w:pPr>
          </w:p>
          <w:p w14:paraId="003D45CD" w14:textId="28FADD5B" w:rsidR="001125CE" w:rsidRPr="00195960" w:rsidRDefault="001125CE" w:rsidP="00634920">
            <w:pPr>
              <w:jc w:val="center"/>
            </w:pPr>
            <w:r w:rsidRPr="00195960">
              <w:t>Communication</w:t>
            </w:r>
          </w:p>
          <w:p w14:paraId="3B0AA4A1" w14:textId="77777777" w:rsidR="00D76438" w:rsidRPr="00195960" w:rsidRDefault="00D76438" w:rsidP="00634920">
            <w:pPr>
              <w:jc w:val="center"/>
            </w:pPr>
          </w:p>
          <w:p w14:paraId="003D45CE" w14:textId="77777777" w:rsidR="001125CE" w:rsidRPr="00195960" w:rsidRDefault="001125CE" w:rsidP="00634920">
            <w:pPr>
              <w:jc w:val="center"/>
            </w:pPr>
            <w:r w:rsidRPr="00195960">
              <w:t>Similarities and Differences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CF" w14:textId="77777777" w:rsidR="001125CE" w:rsidRPr="00195960" w:rsidRDefault="001125CE" w:rsidP="00634920"/>
        </w:tc>
        <w:tc>
          <w:tcPr>
            <w:tcW w:w="8222" w:type="dxa"/>
            <w:shd w:val="clear" w:color="auto" w:fill="auto"/>
          </w:tcPr>
          <w:p w14:paraId="777F80F3" w14:textId="67825757" w:rsidR="00EA60C6" w:rsidRPr="00195960" w:rsidRDefault="00D76438" w:rsidP="00634920">
            <w:r w:rsidRPr="00195960">
              <w:t>Communication – pu</w:t>
            </w:r>
            <w:r w:rsidR="00EA60C6" w:rsidRPr="00195960">
              <w:t>pils can:</w:t>
            </w:r>
          </w:p>
          <w:p w14:paraId="7182F484" w14:textId="77777777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the need for confidentiality in certain situations</w:t>
            </w:r>
          </w:p>
          <w:p w14:paraId="47EB711A" w14:textId="77777777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role of the listener in any relationship</w:t>
            </w:r>
          </w:p>
          <w:p w14:paraId="2E5EC3BE" w14:textId="0E5D942D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need to both listen and speak when communicating with others</w:t>
            </w:r>
          </w:p>
          <w:p w14:paraId="370A4795" w14:textId="7327A554" w:rsidR="00D76438" w:rsidRPr="00195960" w:rsidRDefault="00D76438" w:rsidP="00634920">
            <w:pPr>
              <w:rPr>
                <w:rFonts w:cstheme="minorHAnsi"/>
              </w:rPr>
            </w:pPr>
            <w:r w:rsidRPr="00195960">
              <w:t xml:space="preserve">Similarities and differences – pupils can: </w:t>
            </w:r>
          </w:p>
          <w:p w14:paraId="04882CF0" w14:textId="72B150AB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Discuss racial </w:t>
            </w:r>
            <w:r w:rsidR="00C31C0C" w:rsidRPr="00195960">
              <w:rPr>
                <w:rFonts w:cstheme="minorHAnsi"/>
              </w:rPr>
              <w:t xml:space="preserve">discrimination </w:t>
            </w:r>
            <w:r w:rsidRPr="00195960">
              <w:rPr>
                <w:rFonts w:cstheme="minorHAnsi"/>
              </w:rPr>
              <w:t>and its impact on societies, past and present</w:t>
            </w:r>
          </w:p>
          <w:p w14:paraId="7730AFA7" w14:textId="77777777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Challenge stereotyping and discrimination</w:t>
            </w:r>
          </w:p>
          <w:p w14:paraId="21CF89EA" w14:textId="77777777" w:rsidR="00EA60C6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awareness of gender discrimination and its impact</w:t>
            </w:r>
          </w:p>
          <w:p w14:paraId="003D45D0" w14:textId="67DE2477" w:rsidR="001125CE" w:rsidRPr="00195960" w:rsidRDefault="00EA60C6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family in different cultures</w:t>
            </w:r>
          </w:p>
        </w:tc>
        <w:tc>
          <w:tcPr>
            <w:tcW w:w="2380" w:type="dxa"/>
            <w:shd w:val="clear" w:color="auto" w:fill="auto"/>
          </w:tcPr>
          <w:p w14:paraId="3DB44CD9" w14:textId="77777777" w:rsidR="00C31C0C" w:rsidRPr="00195960" w:rsidRDefault="00C31C0C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17DC7297" w14:textId="77777777" w:rsidR="001125CE" w:rsidRPr="00195960" w:rsidRDefault="001125CE" w:rsidP="00634920"/>
          <w:p w14:paraId="003D45D1" w14:textId="143C87CB" w:rsidR="00C31C0C" w:rsidRPr="00195960" w:rsidRDefault="00C31C0C" w:rsidP="00634920">
            <w:r w:rsidRPr="00195960">
              <w:t>confidentiality, listener, race, society, gender, culture</w:t>
            </w:r>
          </w:p>
        </w:tc>
      </w:tr>
      <w:tr w:rsidR="00B83572" w:rsidRPr="00195960" w14:paraId="003D45D9" w14:textId="77777777" w:rsidTr="00634920">
        <w:tc>
          <w:tcPr>
            <w:tcW w:w="1668" w:type="dxa"/>
            <w:shd w:val="clear" w:color="auto" w:fill="auto"/>
          </w:tcPr>
          <w:p w14:paraId="003D45D3" w14:textId="738FA1A9" w:rsidR="001125CE" w:rsidRPr="00195960" w:rsidRDefault="001125CE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Six</w:t>
            </w:r>
          </w:p>
          <w:p w14:paraId="6839B5EC" w14:textId="77777777" w:rsidR="00D76438" w:rsidRPr="00195960" w:rsidRDefault="00D76438" w:rsidP="00634920">
            <w:pPr>
              <w:jc w:val="center"/>
              <w:rPr>
                <w:b/>
              </w:rPr>
            </w:pPr>
          </w:p>
          <w:p w14:paraId="003D45D4" w14:textId="77777777" w:rsidR="001125CE" w:rsidRPr="00195960" w:rsidRDefault="001125CE" w:rsidP="00634920">
            <w:pPr>
              <w:jc w:val="center"/>
            </w:pPr>
            <w:r w:rsidRPr="00195960">
              <w:t>Collaboration</w:t>
            </w:r>
          </w:p>
          <w:p w14:paraId="7DB5FB72" w14:textId="77777777" w:rsidR="00D76438" w:rsidRPr="00195960" w:rsidRDefault="00D76438" w:rsidP="00634920">
            <w:pPr>
              <w:jc w:val="center"/>
            </w:pPr>
          </w:p>
          <w:p w14:paraId="003D45D5" w14:textId="48E58354" w:rsidR="001125CE" w:rsidRPr="00195960" w:rsidRDefault="001125CE" w:rsidP="00634920">
            <w:pPr>
              <w:jc w:val="center"/>
              <w:rPr>
                <w:rFonts w:ascii="ood" w:hAnsi="ood"/>
              </w:rPr>
            </w:pPr>
            <w:r w:rsidRPr="00195960">
              <w:t>Healthy Relationships</w:t>
            </w:r>
            <w:r w:rsidR="00F8541F">
              <w:t xml:space="preserve"> (including Peer </w:t>
            </w:r>
            <w:proofErr w:type="gramStart"/>
            <w:r w:rsidR="00F8541F">
              <w:t>On</w:t>
            </w:r>
            <w:proofErr w:type="gramEnd"/>
            <w:r w:rsidR="00F8541F">
              <w:t xml:space="preserve"> Peer Abuse)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D6" w14:textId="77777777" w:rsidR="001125CE" w:rsidRPr="00195960" w:rsidRDefault="001125CE" w:rsidP="00634920"/>
        </w:tc>
        <w:tc>
          <w:tcPr>
            <w:tcW w:w="8222" w:type="dxa"/>
            <w:shd w:val="clear" w:color="auto" w:fill="auto"/>
          </w:tcPr>
          <w:p w14:paraId="0038C470" w14:textId="2CC4A998" w:rsidR="005B4E73" w:rsidRPr="00195960" w:rsidRDefault="00D76438" w:rsidP="00634920">
            <w:r w:rsidRPr="00195960">
              <w:t>Collaboration – p</w:t>
            </w:r>
            <w:r w:rsidR="005B4E73" w:rsidRPr="00195960">
              <w:t>upils can:</w:t>
            </w:r>
          </w:p>
          <w:p w14:paraId="1CD4AAEC" w14:textId="77777777" w:rsidR="005B4E73" w:rsidRPr="00195960" w:rsidRDefault="005B4E73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lastRenderedPageBreak/>
              <w:t>Understand that there are many situations in which collaboration is necessary, particularly in group situations</w:t>
            </w:r>
          </w:p>
          <w:p w14:paraId="25ADD5FC" w14:textId="77777777" w:rsidR="005B4E73" w:rsidRPr="00195960" w:rsidRDefault="005B4E73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Develop team work skills</w:t>
            </w:r>
          </w:p>
          <w:p w14:paraId="18F6F9E5" w14:textId="0FAAFABF" w:rsidR="005B4E73" w:rsidRPr="00195960" w:rsidRDefault="005B4E73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that there are many roles within a community</w:t>
            </w:r>
          </w:p>
          <w:p w14:paraId="2D6232A7" w14:textId="7510693F" w:rsidR="00D76438" w:rsidRPr="00195960" w:rsidRDefault="00D76438" w:rsidP="00634920">
            <w:pPr>
              <w:rPr>
                <w:rFonts w:cstheme="minorHAnsi"/>
              </w:rPr>
            </w:pPr>
            <w:r w:rsidRPr="00195960">
              <w:t xml:space="preserve">Healthy relationships – pupils can: </w:t>
            </w:r>
          </w:p>
          <w:p w14:paraId="55DD7565" w14:textId="77777777" w:rsidR="005B4E73" w:rsidRPr="00195960" w:rsidRDefault="005B4E73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touch in a range of contexts, knowing the difference between appropriate and inappropriate touches</w:t>
            </w:r>
          </w:p>
          <w:p w14:paraId="250EE482" w14:textId="77777777" w:rsidR="001125CE" w:rsidRPr="00195960" w:rsidRDefault="005B4E73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awareness of changing relationships as a result of growing up</w:t>
            </w:r>
          </w:p>
          <w:p w14:paraId="7A67A784" w14:textId="77777777" w:rsidR="006A7BBB" w:rsidRPr="00195960" w:rsidRDefault="006A7BB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To know that bullying and cyber-bullying has a negative and lasting effect </w:t>
            </w:r>
          </w:p>
          <w:p w14:paraId="6ADF9905" w14:textId="77777777" w:rsidR="006A7BBB" w:rsidRPr="00195960" w:rsidRDefault="006A7BBB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To know that the same principles apply to online relationships as face-to-face, </w:t>
            </w:r>
            <w:r w:rsidR="00AA5F01" w:rsidRPr="00195960">
              <w:rPr>
                <w:rFonts w:cstheme="minorHAnsi"/>
              </w:rPr>
              <w:t>including</w:t>
            </w:r>
            <w:r w:rsidRPr="00195960">
              <w:rPr>
                <w:rFonts w:cstheme="minorHAnsi"/>
              </w:rPr>
              <w:t xml:space="preserve"> the importance of respect for others online, including when we are anonymous</w:t>
            </w:r>
          </w:p>
          <w:p w14:paraId="75688E15" w14:textId="327A1CA4" w:rsidR="00AA5F01" w:rsidRPr="00195960" w:rsidRDefault="00AA5F01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To know how to consider online friendships and sources of information including the risks associated with people that they have never met</w:t>
            </w:r>
          </w:p>
          <w:p w14:paraId="003D45D7" w14:textId="5D84A4EA" w:rsidR="00AA5F01" w:rsidRPr="00195960" w:rsidRDefault="00AA5F01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To know that the internet can be a negative place where online abuse, trolling, bullying and harassment can take place, which can have a negative impact on mental health </w:t>
            </w:r>
          </w:p>
        </w:tc>
        <w:tc>
          <w:tcPr>
            <w:tcW w:w="2380" w:type="dxa"/>
            <w:shd w:val="clear" w:color="auto" w:fill="auto"/>
          </w:tcPr>
          <w:p w14:paraId="408E8889" w14:textId="77777777" w:rsidR="00C31C0C" w:rsidRPr="00195960" w:rsidRDefault="00C31C0C" w:rsidP="00634920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</w:t>
            </w:r>
            <w:r w:rsidRPr="00195960">
              <w:rPr>
                <w:i/>
              </w:rPr>
              <w:lastRenderedPageBreak/>
              <w:t xml:space="preserve">staff and pupils and in addition to that above as relevant: </w:t>
            </w:r>
          </w:p>
          <w:p w14:paraId="2F731CE3" w14:textId="77777777" w:rsidR="001125CE" w:rsidRPr="00195960" w:rsidRDefault="001125CE" w:rsidP="00634920"/>
          <w:p w14:paraId="2B397221" w14:textId="77777777" w:rsidR="00C31C0C" w:rsidRPr="00195960" w:rsidRDefault="00C31C0C" w:rsidP="00634920">
            <w:r w:rsidRPr="00195960">
              <w:t>community</w:t>
            </w:r>
          </w:p>
          <w:p w14:paraId="78975F63" w14:textId="77777777" w:rsidR="00C31C0C" w:rsidRPr="00195960" w:rsidRDefault="00C31C0C" w:rsidP="00634920"/>
          <w:p w14:paraId="003D45D8" w14:textId="320D92CA" w:rsidR="00C31C0C" w:rsidRPr="00195960" w:rsidRDefault="00C31C0C" w:rsidP="00634920">
            <w:r w:rsidRPr="00195960">
              <w:t>touch, appropriate and inappropriate, growing up</w:t>
            </w:r>
          </w:p>
        </w:tc>
      </w:tr>
    </w:tbl>
    <w:p w14:paraId="573397A9" w14:textId="2A5BD461" w:rsidR="00AA00B5" w:rsidRDefault="00AA00B5" w:rsidP="00634920"/>
    <w:p w14:paraId="42BBA5AE" w14:textId="77777777" w:rsidR="00A96D84" w:rsidRDefault="00A96D84" w:rsidP="00634920"/>
    <w:p w14:paraId="4A60B50E" w14:textId="77777777" w:rsidR="00A96D84" w:rsidRDefault="00A96D84" w:rsidP="00634920">
      <w:r>
        <w:br w:type="page"/>
      </w:r>
    </w:p>
    <w:p w14:paraId="1FEF558C" w14:textId="22C6B6CE" w:rsidR="00A96D84" w:rsidRPr="00A96D84" w:rsidRDefault="00A96D84" w:rsidP="00634920">
      <w:pPr>
        <w:rPr>
          <w:b/>
        </w:rPr>
      </w:pPr>
      <w:r w:rsidRPr="00A96D84">
        <w:rPr>
          <w:b/>
        </w:rPr>
        <w:lastRenderedPageBreak/>
        <w:t>Key Stage One and Key Stage Two</w:t>
      </w:r>
      <w:r>
        <w:rPr>
          <w:b/>
        </w:rPr>
        <w:t xml:space="preserve"> – Living in the Wider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3"/>
        <w:gridCol w:w="8201"/>
        <w:gridCol w:w="2406"/>
      </w:tblGrid>
      <w:tr w:rsidR="00B83572" w:rsidRPr="00195960" w14:paraId="003D45DF" w14:textId="77777777" w:rsidTr="00634920">
        <w:tc>
          <w:tcPr>
            <w:tcW w:w="1668" w:type="dxa"/>
            <w:shd w:val="clear" w:color="auto" w:fill="F2DBDB" w:themeFill="accent2" w:themeFillTint="33"/>
          </w:tcPr>
          <w:p w14:paraId="003D45DB" w14:textId="77777777" w:rsidR="00EB7F01" w:rsidRPr="00195960" w:rsidRDefault="00EB7F01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Living in the Wider World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14:paraId="003D45DC" w14:textId="77777777" w:rsidR="00EB7F01" w:rsidRPr="00195960" w:rsidRDefault="00EB7F01" w:rsidP="00634920">
            <w:pPr>
              <w:jc w:val="center"/>
            </w:pPr>
            <w:r w:rsidRPr="00195960">
              <w:t>Knowledge</w:t>
            </w:r>
          </w:p>
        </w:tc>
        <w:tc>
          <w:tcPr>
            <w:tcW w:w="8222" w:type="dxa"/>
            <w:shd w:val="clear" w:color="auto" w:fill="F2DBDB" w:themeFill="accent2" w:themeFillTint="33"/>
          </w:tcPr>
          <w:p w14:paraId="003D45DD" w14:textId="77777777" w:rsidR="00EB7F01" w:rsidRPr="00195960" w:rsidRDefault="00EB7F01" w:rsidP="00634920">
            <w:pPr>
              <w:jc w:val="center"/>
            </w:pPr>
            <w:r w:rsidRPr="00195960">
              <w:t>Skills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003D45DE" w14:textId="77777777" w:rsidR="00EB7F01" w:rsidRPr="00195960" w:rsidRDefault="00EB7F01" w:rsidP="00634920">
            <w:pPr>
              <w:jc w:val="center"/>
            </w:pPr>
            <w:r w:rsidRPr="00195960">
              <w:t>Vocabulary</w:t>
            </w:r>
          </w:p>
        </w:tc>
      </w:tr>
      <w:tr w:rsidR="00634920" w:rsidRPr="00195960" w14:paraId="003D45E5" w14:textId="77777777" w:rsidTr="00634920">
        <w:tc>
          <w:tcPr>
            <w:tcW w:w="1668" w:type="dxa"/>
            <w:shd w:val="clear" w:color="auto" w:fill="auto"/>
          </w:tcPr>
          <w:p w14:paraId="003D45E0" w14:textId="77777777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One</w:t>
            </w:r>
          </w:p>
          <w:p w14:paraId="04EE6E23" w14:textId="77777777" w:rsidR="00634920" w:rsidRPr="00195960" w:rsidRDefault="00634920" w:rsidP="00634920">
            <w:pPr>
              <w:jc w:val="center"/>
            </w:pPr>
          </w:p>
          <w:p w14:paraId="003D45E1" w14:textId="7EE07B7D" w:rsidR="00634920" w:rsidRPr="00195960" w:rsidRDefault="00634920" w:rsidP="00634920">
            <w:pPr>
              <w:jc w:val="center"/>
            </w:pPr>
            <w:r w:rsidRPr="00195960">
              <w:t>Rules and Responsibilities</w:t>
            </w:r>
          </w:p>
        </w:tc>
        <w:tc>
          <w:tcPr>
            <w:tcW w:w="3118" w:type="dxa"/>
            <w:vMerge w:val="restart"/>
            <w:shd w:val="clear" w:color="auto" w:fill="F2DBDB" w:themeFill="accent2" w:themeFillTint="33"/>
          </w:tcPr>
          <w:p w14:paraId="3A1C1365" w14:textId="77777777" w:rsidR="00634920" w:rsidRPr="00195960" w:rsidRDefault="00634920" w:rsidP="00634920">
            <w:r w:rsidRPr="00195960">
              <w:rPr>
                <w:i/>
              </w:rPr>
              <w:t xml:space="preserve">All pupils should be taught at an </w:t>
            </w:r>
            <w:proofErr w:type="gramStart"/>
            <w:r w:rsidRPr="00195960">
              <w:rPr>
                <w:i/>
              </w:rPr>
              <w:t>age appropriate</w:t>
            </w:r>
            <w:proofErr w:type="gramEnd"/>
            <w:r w:rsidRPr="00195960">
              <w:rPr>
                <w:i/>
              </w:rPr>
              <w:t xml:space="preserve"> level through the cycle of PSHE lessons: </w:t>
            </w:r>
            <w:r w:rsidRPr="00195960">
              <w:t xml:space="preserve"> </w:t>
            </w:r>
          </w:p>
          <w:p w14:paraId="5F06F80A" w14:textId="25DCC1FD" w:rsidR="00634920" w:rsidRPr="00195960" w:rsidRDefault="00634920" w:rsidP="00634920"/>
          <w:p w14:paraId="5A865BD8" w14:textId="77777777" w:rsidR="00634920" w:rsidRPr="00195960" w:rsidRDefault="00634920" w:rsidP="00634920">
            <w:r w:rsidRPr="00195960">
              <w:t xml:space="preserve">1. about respect for self and others and the importance of responsible behaviours and actions </w:t>
            </w:r>
          </w:p>
          <w:p w14:paraId="5A969277" w14:textId="77777777" w:rsidR="00634920" w:rsidRPr="00195960" w:rsidRDefault="00634920" w:rsidP="00634920"/>
          <w:p w14:paraId="3C90696F" w14:textId="77777777" w:rsidR="00634920" w:rsidRPr="00195960" w:rsidRDefault="00634920" w:rsidP="00634920">
            <w:r w:rsidRPr="00195960">
              <w:t xml:space="preserve">2. about rights and responsibilities as members of families, other groups and ultimately as citizens </w:t>
            </w:r>
          </w:p>
          <w:p w14:paraId="566C21B0" w14:textId="77777777" w:rsidR="00634920" w:rsidRPr="00195960" w:rsidRDefault="00634920" w:rsidP="00634920"/>
          <w:p w14:paraId="1BA16542" w14:textId="77777777" w:rsidR="00634920" w:rsidRPr="00195960" w:rsidRDefault="00634920" w:rsidP="00634920">
            <w:r w:rsidRPr="00195960">
              <w:t xml:space="preserve">3. about different groups and communities </w:t>
            </w:r>
          </w:p>
          <w:p w14:paraId="01D55281" w14:textId="77777777" w:rsidR="00634920" w:rsidRPr="00195960" w:rsidRDefault="00634920" w:rsidP="00634920"/>
          <w:p w14:paraId="5469D477" w14:textId="77777777" w:rsidR="00634920" w:rsidRPr="00195960" w:rsidRDefault="00634920" w:rsidP="00634920">
            <w:r w:rsidRPr="00195960">
              <w:t xml:space="preserve">4. to respect equality and to be a productive member of a diverse community </w:t>
            </w:r>
          </w:p>
          <w:p w14:paraId="1B6261D4" w14:textId="77777777" w:rsidR="00634920" w:rsidRPr="00195960" w:rsidRDefault="00634920" w:rsidP="00634920"/>
          <w:p w14:paraId="187ECB95" w14:textId="77777777" w:rsidR="00634920" w:rsidRPr="00195960" w:rsidRDefault="00634920" w:rsidP="00634920">
            <w:r w:rsidRPr="00195960">
              <w:t xml:space="preserve">5. about the importance of respecting and protecting the environment </w:t>
            </w:r>
          </w:p>
          <w:p w14:paraId="76933722" w14:textId="77777777" w:rsidR="00634920" w:rsidRPr="00195960" w:rsidRDefault="00634920" w:rsidP="00634920"/>
          <w:p w14:paraId="704E1929" w14:textId="77777777" w:rsidR="00634920" w:rsidRPr="00195960" w:rsidRDefault="00634920" w:rsidP="00634920">
            <w:r w:rsidRPr="00195960">
              <w:t xml:space="preserve">6. about where money comes from, keeping it safe and the importance of managing it effectively </w:t>
            </w:r>
          </w:p>
          <w:p w14:paraId="441BD07C" w14:textId="77777777" w:rsidR="00634920" w:rsidRPr="00195960" w:rsidRDefault="00634920" w:rsidP="00634920"/>
          <w:p w14:paraId="5037B473" w14:textId="77777777" w:rsidR="00634920" w:rsidRPr="00195960" w:rsidRDefault="00634920" w:rsidP="00634920">
            <w:r w:rsidRPr="00195960">
              <w:t xml:space="preserve">7. how money plays an important part in people’s lives </w:t>
            </w:r>
          </w:p>
          <w:p w14:paraId="54E467A7" w14:textId="77777777" w:rsidR="00634920" w:rsidRPr="00195960" w:rsidRDefault="00634920" w:rsidP="00634920"/>
          <w:p w14:paraId="003D45E2" w14:textId="041280D0" w:rsidR="00634920" w:rsidRPr="00195960" w:rsidRDefault="00634920" w:rsidP="00634920">
            <w:r w:rsidRPr="00195960">
              <w:lastRenderedPageBreak/>
              <w:t>8. a basic understanding of enterprise.</w:t>
            </w:r>
          </w:p>
        </w:tc>
        <w:tc>
          <w:tcPr>
            <w:tcW w:w="8222" w:type="dxa"/>
            <w:shd w:val="clear" w:color="auto" w:fill="auto"/>
          </w:tcPr>
          <w:p w14:paraId="4AD5DA4E" w14:textId="2D15C821" w:rsidR="00634920" w:rsidRPr="00195960" w:rsidRDefault="00634920" w:rsidP="00634920">
            <w:r w:rsidRPr="00195960">
              <w:lastRenderedPageBreak/>
              <w:t>Rules and Responsibilities – pupils can:</w:t>
            </w:r>
          </w:p>
          <w:p w14:paraId="0924B549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reason why we have rules as expectations</w:t>
            </w:r>
          </w:p>
          <w:p w14:paraId="604B67EA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Take turns and share </w:t>
            </w:r>
          </w:p>
          <w:p w14:paraId="47DE7744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concept of ‘borrowing’</w:t>
            </w:r>
          </w:p>
          <w:p w14:paraId="3C923DD3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responsibility to others</w:t>
            </w:r>
          </w:p>
          <w:p w14:paraId="515AA47D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Understand that people and other living things have needs and that they have responsibilities to meet them </w:t>
            </w:r>
          </w:p>
          <w:p w14:paraId="003D45E3" w14:textId="372B1FF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Consider ways of looking after the school or community and how to care for the local environment</w:t>
            </w:r>
          </w:p>
        </w:tc>
        <w:tc>
          <w:tcPr>
            <w:tcW w:w="2409" w:type="dxa"/>
            <w:shd w:val="clear" w:color="auto" w:fill="auto"/>
          </w:tcPr>
          <w:p w14:paraId="7692178C" w14:textId="77777777" w:rsidR="00634920" w:rsidRPr="00195960" w:rsidRDefault="00634920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pupils: </w:t>
            </w:r>
          </w:p>
          <w:p w14:paraId="29F4455B" w14:textId="77777777" w:rsidR="00634920" w:rsidRPr="00195960" w:rsidRDefault="00634920" w:rsidP="00634920"/>
          <w:p w14:paraId="553EF0DE" w14:textId="6AB71D45" w:rsidR="00634920" w:rsidRPr="00195960" w:rsidRDefault="00634920" w:rsidP="00634920">
            <w:r w:rsidRPr="00195960">
              <w:t xml:space="preserve">rules, borrow, share, school, community, </w:t>
            </w:r>
            <w:proofErr w:type="gramStart"/>
            <w:r w:rsidRPr="00195960">
              <w:t>environment,  expectations</w:t>
            </w:r>
            <w:proofErr w:type="gramEnd"/>
            <w:r w:rsidRPr="00195960">
              <w:t xml:space="preserve">, responsibilities, </w:t>
            </w:r>
          </w:p>
          <w:p w14:paraId="003D45E4" w14:textId="2B8CD7C8" w:rsidR="00634920" w:rsidRPr="00195960" w:rsidRDefault="00634920" w:rsidP="00634920"/>
        </w:tc>
      </w:tr>
      <w:tr w:rsidR="00634920" w:rsidRPr="00195960" w14:paraId="003D45EC" w14:textId="77777777" w:rsidTr="00634920">
        <w:tc>
          <w:tcPr>
            <w:tcW w:w="1668" w:type="dxa"/>
            <w:shd w:val="clear" w:color="auto" w:fill="auto"/>
          </w:tcPr>
          <w:p w14:paraId="003D45E6" w14:textId="37AB5B7A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Two</w:t>
            </w:r>
          </w:p>
          <w:p w14:paraId="43E127B8" w14:textId="77777777" w:rsidR="00634920" w:rsidRPr="00195960" w:rsidRDefault="00634920" w:rsidP="00634920">
            <w:pPr>
              <w:jc w:val="center"/>
              <w:rPr>
                <w:b/>
              </w:rPr>
            </w:pPr>
          </w:p>
          <w:p w14:paraId="003D45E7" w14:textId="77777777" w:rsidR="00634920" w:rsidRPr="00195960" w:rsidRDefault="00634920" w:rsidP="00634920">
            <w:pPr>
              <w:jc w:val="center"/>
            </w:pPr>
            <w:r w:rsidRPr="00195960">
              <w:t>Communities</w:t>
            </w:r>
          </w:p>
          <w:p w14:paraId="746AEFAD" w14:textId="77777777" w:rsidR="00634920" w:rsidRPr="00195960" w:rsidRDefault="00634920" w:rsidP="00634920">
            <w:pPr>
              <w:jc w:val="center"/>
            </w:pPr>
          </w:p>
          <w:p w14:paraId="003D45E8" w14:textId="6936BFDA" w:rsidR="00634920" w:rsidRPr="00195960" w:rsidRDefault="00634920" w:rsidP="00634920">
            <w:pPr>
              <w:jc w:val="center"/>
            </w:pPr>
            <w:r w:rsidRPr="00195960">
              <w:t>Money and Finance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E9" w14:textId="77777777" w:rsidR="00634920" w:rsidRPr="00195960" w:rsidRDefault="00634920" w:rsidP="00634920"/>
        </w:tc>
        <w:tc>
          <w:tcPr>
            <w:tcW w:w="8222" w:type="dxa"/>
            <w:shd w:val="clear" w:color="auto" w:fill="auto"/>
          </w:tcPr>
          <w:p w14:paraId="5BBBC7C1" w14:textId="5244C678" w:rsidR="00634920" w:rsidRPr="00195960" w:rsidRDefault="00634920" w:rsidP="00634920">
            <w:r w:rsidRPr="00195960">
              <w:t>Communities – pupils can:</w:t>
            </w:r>
          </w:p>
          <w:p w14:paraId="4DEB19F1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Understand their role within the class and local community  </w:t>
            </w:r>
          </w:p>
          <w:p w14:paraId="4F4F22CB" w14:textId="337EDB7C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shared responsibility within all communities</w:t>
            </w:r>
          </w:p>
          <w:p w14:paraId="24B7017C" w14:textId="19F4AE5F" w:rsidR="00634920" w:rsidRPr="00195960" w:rsidRDefault="00634920" w:rsidP="00634920">
            <w:pPr>
              <w:rPr>
                <w:rFonts w:cstheme="minorHAnsi"/>
              </w:rPr>
            </w:pPr>
            <w:r w:rsidRPr="00195960">
              <w:t xml:space="preserve">Money and finance – pupils can: </w:t>
            </w:r>
          </w:p>
          <w:p w14:paraId="29F6A355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notes and coins and know where money comes from</w:t>
            </w:r>
          </w:p>
          <w:p w14:paraId="75E4C8B2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the role of money in our society</w:t>
            </w:r>
          </w:p>
          <w:p w14:paraId="64F4462E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the choices people make to spend money on things they want</w:t>
            </w:r>
          </w:p>
          <w:p w14:paraId="0A3533BF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why it is important to keep money safe, manage money carefully and make choices wisely</w:t>
            </w:r>
          </w:p>
          <w:p w14:paraId="003D45EA" w14:textId="0A2B1D49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Begin to understand the understanding of enterprise</w:t>
            </w:r>
          </w:p>
        </w:tc>
        <w:tc>
          <w:tcPr>
            <w:tcW w:w="2409" w:type="dxa"/>
            <w:shd w:val="clear" w:color="auto" w:fill="auto"/>
          </w:tcPr>
          <w:p w14:paraId="1B939254" w14:textId="77777777" w:rsidR="00634920" w:rsidRPr="00195960" w:rsidRDefault="00634920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02FBB329" w14:textId="77777777" w:rsidR="00634920" w:rsidRPr="00195960" w:rsidRDefault="00634920" w:rsidP="00634920"/>
          <w:p w14:paraId="003D45EB" w14:textId="5DB2A7ED" w:rsidR="00634920" w:rsidRPr="00195960" w:rsidRDefault="00634920" w:rsidP="00634920">
            <w:r w:rsidRPr="00195960">
              <w:t>role, local community, responsibility, notes, coins, money, society, (begin to understand enterprise)</w:t>
            </w:r>
          </w:p>
        </w:tc>
      </w:tr>
      <w:tr w:rsidR="00634920" w:rsidRPr="00195960" w14:paraId="74CB6840" w14:textId="77777777" w:rsidTr="00634920">
        <w:tc>
          <w:tcPr>
            <w:tcW w:w="1668" w:type="dxa"/>
            <w:shd w:val="clear" w:color="auto" w:fill="auto"/>
          </w:tcPr>
          <w:p w14:paraId="44F0AE8F" w14:textId="46F4FBCF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Two – Additional Unit</w:t>
            </w:r>
          </w:p>
          <w:p w14:paraId="60657C23" w14:textId="77777777" w:rsidR="00634920" w:rsidRPr="00195960" w:rsidRDefault="00634920" w:rsidP="00634920">
            <w:pPr>
              <w:jc w:val="center"/>
            </w:pPr>
          </w:p>
          <w:p w14:paraId="6F700FAF" w14:textId="305842E7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t>Radicalisation and Extremism</w:t>
            </w:r>
            <w:r w:rsidRPr="00195960">
              <w:rPr>
                <w:b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39169925" w14:textId="77777777" w:rsidR="00634920" w:rsidRPr="00195960" w:rsidRDefault="00634920" w:rsidP="00634920"/>
        </w:tc>
        <w:tc>
          <w:tcPr>
            <w:tcW w:w="8222" w:type="dxa"/>
            <w:shd w:val="clear" w:color="auto" w:fill="auto"/>
          </w:tcPr>
          <w:p w14:paraId="192445DF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>Understand the meaning and differences between ‘fact’ and ‘opinion’</w:t>
            </w:r>
          </w:p>
          <w:p w14:paraId="54E7D7B4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>Learn that beliefs are kinds of opinions that should be accepted, but not necessarily adopted</w:t>
            </w:r>
          </w:p>
          <w:p w14:paraId="6F91CD28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and know how to deal with situations involving peer pressure</w:t>
            </w:r>
          </w:p>
          <w:p w14:paraId="3C909B38" w14:textId="5EDBF04E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>, identify and respect similarities and differences between people</w:t>
            </w:r>
          </w:p>
          <w:p w14:paraId="1DD7BA0C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and know how to deal with situations involving confrontation</w:t>
            </w:r>
          </w:p>
          <w:p w14:paraId="4D0E8F88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>Understand the meanings of ‘same’ and ‘different’</w:t>
            </w:r>
          </w:p>
          <w:p w14:paraId="3CC71053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ways in which they are connected to each other</w:t>
            </w:r>
          </w:p>
          <w:p w14:paraId="32FE01ED" w14:textId="48E7A270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>Understand that difference is a positive feature</w:t>
            </w:r>
          </w:p>
        </w:tc>
        <w:tc>
          <w:tcPr>
            <w:tcW w:w="2409" w:type="dxa"/>
            <w:shd w:val="clear" w:color="auto" w:fill="auto"/>
          </w:tcPr>
          <w:p w14:paraId="7253B107" w14:textId="77777777" w:rsidR="00634920" w:rsidRPr="00195960" w:rsidRDefault="00634920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0FBB6058" w14:textId="77777777" w:rsidR="00634920" w:rsidRPr="00195960" w:rsidRDefault="00634920" w:rsidP="00634920">
            <w:pPr>
              <w:rPr>
                <w:i/>
              </w:rPr>
            </w:pPr>
          </w:p>
          <w:p w14:paraId="559CA0A3" w14:textId="12527926" w:rsidR="00634920" w:rsidRPr="00195960" w:rsidRDefault="00634920" w:rsidP="00634920">
            <w:pPr>
              <w:rPr>
                <w:i/>
              </w:rPr>
            </w:pPr>
            <w:r w:rsidRPr="00195960">
              <w:t xml:space="preserve">fact, opinion, acceptance, peer pressure, same, different, confrontation, </w:t>
            </w:r>
            <w:proofErr w:type="gramStart"/>
            <w:r w:rsidRPr="00195960">
              <w:t>respect,  connected</w:t>
            </w:r>
            <w:proofErr w:type="gramEnd"/>
            <w:r w:rsidRPr="00195960">
              <w:t>, positive</w:t>
            </w:r>
          </w:p>
        </w:tc>
      </w:tr>
      <w:tr w:rsidR="00634920" w:rsidRPr="00195960" w14:paraId="003D45F3" w14:textId="77777777" w:rsidTr="00634920">
        <w:tc>
          <w:tcPr>
            <w:tcW w:w="1668" w:type="dxa"/>
            <w:shd w:val="clear" w:color="auto" w:fill="auto"/>
          </w:tcPr>
          <w:p w14:paraId="003D45ED" w14:textId="77777777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Three</w:t>
            </w:r>
          </w:p>
          <w:p w14:paraId="36DC1538" w14:textId="77777777" w:rsidR="00634920" w:rsidRPr="00195960" w:rsidRDefault="00634920" w:rsidP="00634920">
            <w:pPr>
              <w:jc w:val="center"/>
            </w:pPr>
          </w:p>
          <w:p w14:paraId="003D45EE" w14:textId="3BE7635F" w:rsidR="00634920" w:rsidRPr="00195960" w:rsidRDefault="00634920" w:rsidP="00634920">
            <w:pPr>
              <w:jc w:val="center"/>
            </w:pPr>
            <w:r w:rsidRPr="00195960">
              <w:t xml:space="preserve">Rules and </w:t>
            </w:r>
            <w:r w:rsidRPr="00195960">
              <w:lastRenderedPageBreak/>
              <w:t>Responsibilities</w:t>
            </w:r>
          </w:p>
          <w:p w14:paraId="756E4653" w14:textId="77777777" w:rsidR="00634920" w:rsidRPr="00195960" w:rsidRDefault="00634920" w:rsidP="00634920">
            <w:pPr>
              <w:jc w:val="center"/>
            </w:pPr>
          </w:p>
          <w:p w14:paraId="003D45EF" w14:textId="5FFFDA80" w:rsidR="00634920" w:rsidRPr="00195960" w:rsidRDefault="00634920" w:rsidP="00634920">
            <w:pPr>
              <w:jc w:val="center"/>
            </w:pPr>
            <w:r w:rsidRPr="00195960">
              <w:t>Discrimination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F0" w14:textId="77777777" w:rsidR="00634920" w:rsidRPr="00195960" w:rsidRDefault="00634920" w:rsidP="00634920"/>
        </w:tc>
        <w:tc>
          <w:tcPr>
            <w:tcW w:w="8222" w:type="dxa"/>
            <w:shd w:val="clear" w:color="auto" w:fill="auto"/>
          </w:tcPr>
          <w:p w14:paraId="367337D9" w14:textId="7BC85A42" w:rsidR="00634920" w:rsidRPr="00195960" w:rsidRDefault="00634920" w:rsidP="00634920">
            <w:r w:rsidRPr="00195960">
              <w:t>Rules and Responsibilities – pupils can:</w:t>
            </w:r>
          </w:p>
          <w:p w14:paraId="7D32473C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that rules may need to be changed</w:t>
            </w:r>
          </w:p>
          <w:p w14:paraId="0CE3CCF9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Understand the importance of planning ahead and thinking of potential </w:t>
            </w:r>
            <w:r w:rsidRPr="00195960">
              <w:rPr>
                <w:rFonts w:cstheme="minorHAnsi"/>
              </w:rPr>
              <w:lastRenderedPageBreak/>
              <w:t>consequences</w:t>
            </w:r>
          </w:p>
          <w:p w14:paraId="1A3B2FD2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195960">
              <w:rPr>
                <w:rFonts w:cstheme="minorHAnsi"/>
              </w:rPr>
              <w:t>Recognise</w:t>
            </w:r>
            <w:proofErr w:type="spellEnd"/>
            <w:r w:rsidRPr="00195960">
              <w:rPr>
                <w:rFonts w:cstheme="minorHAnsi"/>
              </w:rPr>
              <w:t xml:space="preserve"> the importance of behaving responsibly and understanding actions have consequences</w:t>
            </w:r>
          </w:p>
          <w:p w14:paraId="6BA64A14" w14:textId="503BA085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Communicate their opinions in groups and show consideration for other people’s views</w:t>
            </w:r>
          </w:p>
          <w:p w14:paraId="1A89E29D" w14:textId="5182F79D" w:rsidR="00634920" w:rsidRPr="00195960" w:rsidRDefault="00634920" w:rsidP="00634920">
            <w:pPr>
              <w:rPr>
                <w:rFonts w:cstheme="minorHAnsi"/>
              </w:rPr>
            </w:pPr>
            <w:r w:rsidRPr="00195960">
              <w:t xml:space="preserve">Discrimination – pupils can: </w:t>
            </w:r>
          </w:p>
          <w:p w14:paraId="6574C358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Define the words ‘discrimination’ and ‘stereotype’</w:t>
            </w:r>
          </w:p>
          <w:p w14:paraId="003D45F1" w14:textId="2F9B6671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Challenge stereotypes relating to gender and work</w:t>
            </w:r>
          </w:p>
        </w:tc>
        <w:tc>
          <w:tcPr>
            <w:tcW w:w="2409" w:type="dxa"/>
            <w:shd w:val="clear" w:color="auto" w:fill="auto"/>
          </w:tcPr>
          <w:p w14:paraId="2034761D" w14:textId="77777777" w:rsidR="00634920" w:rsidRPr="00195960" w:rsidRDefault="00634920" w:rsidP="00634920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staff and pupils and in addition to that above </w:t>
            </w:r>
            <w:r w:rsidRPr="00195960">
              <w:rPr>
                <w:i/>
              </w:rPr>
              <w:lastRenderedPageBreak/>
              <w:t xml:space="preserve">as relevant: </w:t>
            </w:r>
          </w:p>
          <w:p w14:paraId="0BFE1100" w14:textId="77777777" w:rsidR="00634920" w:rsidRPr="00195960" w:rsidRDefault="00634920" w:rsidP="00634920"/>
          <w:p w14:paraId="003D45F2" w14:textId="18DC20B5" w:rsidR="00634920" w:rsidRPr="00195960" w:rsidRDefault="00634920" w:rsidP="00634920">
            <w:r w:rsidRPr="00195960">
              <w:t>rules, responsibly, consequences, consideration, discrimination, stereotype, gender</w:t>
            </w:r>
          </w:p>
        </w:tc>
      </w:tr>
      <w:tr w:rsidR="00634920" w:rsidRPr="00195960" w14:paraId="3CC1EF3A" w14:textId="77777777" w:rsidTr="00634920">
        <w:tc>
          <w:tcPr>
            <w:tcW w:w="1668" w:type="dxa"/>
            <w:shd w:val="clear" w:color="auto" w:fill="auto"/>
          </w:tcPr>
          <w:p w14:paraId="2DCB08B0" w14:textId="77777777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lastRenderedPageBreak/>
              <w:t>Year Four</w:t>
            </w:r>
          </w:p>
          <w:p w14:paraId="132FEEB8" w14:textId="77777777" w:rsidR="00634920" w:rsidRPr="00195960" w:rsidRDefault="00634920" w:rsidP="00634920">
            <w:pPr>
              <w:jc w:val="center"/>
            </w:pPr>
          </w:p>
          <w:p w14:paraId="61190CB8" w14:textId="0CBB942B" w:rsidR="00634920" w:rsidRPr="00195960" w:rsidRDefault="00634920" w:rsidP="00634920">
            <w:pPr>
              <w:jc w:val="center"/>
            </w:pPr>
            <w:r w:rsidRPr="00195960">
              <w:t>Diversity</w:t>
            </w:r>
          </w:p>
          <w:p w14:paraId="7C3CD129" w14:textId="77777777" w:rsidR="00634920" w:rsidRPr="00195960" w:rsidRDefault="00634920" w:rsidP="00634920">
            <w:pPr>
              <w:jc w:val="center"/>
            </w:pPr>
          </w:p>
          <w:p w14:paraId="4F39975F" w14:textId="4DDB9701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t>Economic Awareness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6F70FC10" w14:textId="77777777" w:rsidR="00634920" w:rsidRPr="00195960" w:rsidRDefault="00634920" w:rsidP="00634920"/>
        </w:tc>
        <w:tc>
          <w:tcPr>
            <w:tcW w:w="8222" w:type="dxa"/>
            <w:shd w:val="clear" w:color="auto" w:fill="auto"/>
          </w:tcPr>
          <w:p w14:paraId="276D79C1" w14:textId="382A9420" w:rsidR="00634920" w:rsidRPr="00195960" w:rsidRDefault="00634920" w:rsidP="00634920">
            <w:r w:rsidRPr="00195960">
              <w:t>Diversity – pupils can:</w:t>
            </w:r>
          </w:p>
          <w:p w14:paraId="4364631F" w14:textId="77777777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rPr>
                <w:rFonts w:cstheme="minorHAnsi"/>
              </w:rPr>
              <w:t>Reflect on their own spending habits/choices</w:t>
            </w:r>
          </w:p>
          <w:p w14:paraId="6E2B89BC" w14:textId="77777777" w:rsidR="00634920" w:rsidRPr="00195960" w:rsidRDefault="00634920" w:rsidP="00634920">
            <w:r w:rsidRPr="00195960">
              <w:t xml:space="preserve">Economic Awareness – pupils can: </w:t>
            </w:r>
          </w:p>
          <w:p w14:paraId="177DFDA4" w14:textId="2152EDC6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rPr>
                <w:rFonts w:cstheme="minorHAnsi"/>
              </w:rPr>
              <w:t>Understand why financial management and planning is important from a young age</w:t>
            </w:r>
          </w:p>
          <w:p w14:paraId="05787EC7" w14:textId="39CB3760" w:rsidR="00634920" w:rsidRPr="00195960" w:rsidRDefault="00634920" w:rsidP="00634920">
            <w:pPr>
              <w:pStyle w:val="ListParagraph"/>
              <w:numPr>
                <w:ilvl w:val="0"/>
                <w:numId w:val="5"/>
              </w:numPr>
            </w:pPr>
            <w:r w:rsidRPr="00195960">
              <w:t>Reflect on their own spending</w:t>
            </w:r>
          </w:p>
          <w:p w14:paraId="5C82E8DF" w14:textId="77777777" w:rsidR="00634920" w:rsidRPr="00195960" w:rsidRDefault="00634920" w:rsidP="00634920"/>
        </w:tc>
        <w:tc>
          <w:tcPr>
            <w:tcW w:w="2409" w:type="dxa"/>
            <w:shd w:val="clear" w:color="auto" w:fill="auto"/>
          </w:tcPr>
          <w:p w14:paraId="00722A2B" w14:textId="77777777" w:rsidR="00634920" w:rsidRPr="00195960" w:rsidRDefault="00634920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36C85EB5" w14:textId="77777777" w:rsidR="00634920" w:rsidRPr="00195960" w:rsidRDefault="00634920" w:rsidP="00634920"/>
          <w:p w14:paraId="252CA4FB" w14:textId="3FE60A3D" w:rsidR="00634920" w:rsidRPr="00195960" w:rsidRDefault="00634920" w:rsidP="00634920">
            <w:pPr>
              <w:rPr>
                <w:i/>
              </w:rPr>
            </w:pPr>
            <w:r w:rsidRPr="00195960">
              <w:t>spending, habits/choices, financial management, planning</w:t>
            </w:r>
          </w:p>
        </w:tc>
      </w:tr>
      <w:tr w:rsidR="00634920" w:rsidRPr="00195960" w14:paraId="4BB14319" w14:textId="77777777" w:rsidTr="00634920">
        <w:trPr>
          <w:trHeight w:val="1423"/>
        </w:trPr>
        <w:tc>
          <w:tcPr>
            <w:tcW w:w="1668" w:type="dxa"/>
            <w:shd w:val="clear" w:color="auto" w:fill="auto"/>
          </w:tcPr>
          <w:p w14:paraId="4E09AF09" w14:textId="212DC6AF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Five</w:t>
            </w:r>
          </w:p>
          <w:p w14:paraId="742BFDAA" w14:textId="77777777" w:rsidR="00634920" w:rsidRPr="00195960" w:rsidRDefault="00634920" w:rsidP="00634920">
            <w:pPr>
              <w:jc w:val="center"/>
              <w:rPr>
                <w:b/>
              </w:rPr>
            </w:pPr>
          </w:p>
          <w:p w14:paraId="786859D0" w14:textId="2FA1B160" w:rsidR="00634920" w:rsidRPr="00195960" w:rsidRDefault="00634920" w:rsidP="00634920">
            <w:pPr>
              <w:jc w:val="center"/>
            </w:pPr>
            <w:r w:rsidRPr="00195960">
              <w:t xml:space="preserve">Rights and Responsibilities </w:t>
            </w:r>
          </w:p>
        </w:tc>
        <w:tc>
          <w:tcPr>
            <w:tcW w:w="3118" w:type="dxa"/>
            <w:vMerge/>
            <w:shd w:val="clear" w:color="auto" w:fill="auto"/>
          </w:tcPr>
          <w:p w14:paraId="564A8808" w14:textId="77777777" w:rsidR="00634920" w:rsidRPr="00195960" w:rsidRDefault="00634920" w:rsidP="00634920"/>
        </w:tc>
        <w:tc>
          <w:tcPr>
            <w:tcW w:w="8222" w:type="dxa"/>
            <w:shd w:val="clear" w:color="auto" w:fill="auto"/>
          </w:tcPr>
          <w:p w14:paraId="3528CEEA" w14:textId="212E655F" w:rsidR="00634920" w:rsidRPr="00195960" w:rsidRDefault="00634920" w:rsidP="00634920">
            <w:pPr>
              <w:rPr>
                <w:rFonts w:cstheme="minorHAnsi"/>
              </w:rPr>
            </w:pPr>
            <w:r w:rsidRPr="00195960">
              <w:t>Rights and Responsibilities – pupils can:</w:t>
            </w:r>
          </w:p>
          <w:p w14:paraId="1A438320" w14:textId="31A3AADF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why structure is needed in different situations</w:t>
            </w:r>
          </w:p>
          <w:p w14:paraId="7996AFC3" w14:textId="19A61DCC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term ‘anarchy’ and understand the implications of living in an anarchic society</w:t>
            </w:r>
          </w:p>
          <w:p w14:paraId="24E1B3FE" w14:textId="77777777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Define the </w:t>
            </w:r>
            <w:proofErr w:type="gramStart"/>
            <w:r w:rsidRPr="00195960">
              <w:rPr>
                <w:rFonts w:cstheme="minorHAnsi"/>
              </w:rPr>
              <w:t>following:-</w:t>
            </w:r>
            <w:proofErr w:type="gramEnd"/>
            <w:r w:rsidRPr="00195960">
              <w:rPr>
                <w:rFonts w:cstheme="minorHAnsi"/>
              </w:rPr>
              <w:t xml:space="preserve"> democracy, sovereignty, dictatorship, government, monarchy</w:t>
            </w:r>
          </w:p>
          <w:p w14:paraId="72EF7197" w14:textId="75F07F66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</w:pPr>
            <w:r w:rsidRPr="00195960">
              <w:rPr>
                <w:rFonts w:cstheme="minorHAnsi"/>
              </w:rPr>
              <w:t xml:space="preserve">Learn about </w:t>
            </w:r>
            <w:proofErr w:type="spellStart"/>
            <w:r w:rsidRPr="00195960">
              <w:rPr>
                <w:rFonts w:cstheme="minorHAnsi"/>
              </w:rPr>
              <w:t>organisations</w:t>
            </w:r>
            <w:proofErr w:type="spellEnd"/>
            <w:r w:rsidRPr="00195960">
              <w:rPr>
                <w:rFonts w:cstheme="minorHAnsi"/>
              </w:rPr>
              <w:t xml:space="preserve"> such as the United Nations</w:t>
            </w:r>
          </w:p>
          <w:p w14:paraId="04518456" w14:textId="60D79DED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</w:pPr>
            <w:r w:rsidRPr="00195960">
              <w:rPr>
                <w:rFonts w:cstheme="minorHAnsi"/>
              </w:rPr>
              <w:t>Understand the importance and significance of equal rights</w:t>
            </w:r>
          </w:p>
        </w:tc>
        <w:tc>
          <w:tcPr>
            <w:tcW w:w="2409" w:type="dxa"/>
            <w:shd w:val="clear" w:color="auto" w:fill="auto"/>
          </w:tcPr>
          <w:p w14:paraId="68ADFB79" w14:textId="77777777" w:rsidR="00634920" w:rsidRPr="00195960" w:rsidRDefault="00634920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75954C96" w14:textId="77777777" w:rsidR="00634920" w:rsidRPr="00195960" w:rsidRDefault="00634920" w:rsidP="00634920"/>
          <w:p w14:paraId="464E7A29" w14:textId="7BA80B74" w:rsidR="00634920" w:rsidRPr="00195960" w:rsidRDefault="00634920" w:rsidP="00634920">
            <w:pPr>
              <w:rPr>
                <w:i/>
              </w:rPr>
            </w:pPr>
            <w:r w:rsidRPr="00195960">
              <w:t xml:space="preserve">anarchy, society, democracy, sovereignty, </w:t>
            </w:r>
            <w:r w:rsidRPr="00195960">
              <w:rPr>
                <w:rFonts w:cstheme="minorHAnsi"/>
              </w:rPr>
              <w:t>dictatorship, government, monarchy, United Nations, equal rights</w:t>
            </w:r>
          </w:p>
        </w:tc>
      </w:tr>
      <w:tr w:rsidR="00634920" w:rsidRPr="00195960" w14:paraId="7D4B56B5" w14:textId="77777777" w:rsidTr="00634920">
        <w:trPr>
          <w:trHeight w:val="1423"/>
        </w:trPr>
        <w:tc>
          <w:tcPr>
            <w:tcW w:w="1668" w:type="dxa"/>
            <w:shd w:val="clear" w:color="auto" w:fill="auto"/>
          </w:tcPr>
          <w:p w14:paraId="39E88B3B" w14:textId="77777777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Five – Additional Unit</w:t>
            </w:r>
          </w:p>
          <w:p w14:paraId="1E4B4660" w14:textId="77777777" w:rsidR="00634920" w:rsidRPr="00195960" w:rsidRDefault="00634920" w:rsidP="00634920">
            <w:pPr>
              <w:jc w:val="center"/>
            </w:pPr>
          </w:p>
          <w:p w14:paraId="336A2EFE" w14:textId="0BF3AD47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t>Radicalisation and Extremism</w:t>
            </w:r>
          </w:p>
        </w:tc>
        <w:tc>
          <w:tcPr>
            <w:tcW w:w="3118" w:type="dxa"/>
            <w:vMerge/>
            <w:shd w:val="clear" w:color="auto" w:fill="auto"/>
          </w:tcPr>
          <w:p w14:paraId="0B99837E" w14:textId="77777777" w:rsidR="00634920" w:rsidRPr="00195960" w:rsidRDefault="00634920" w:rsidP="00634920"/>
        </w:tc>
        <w:tc>
          <w:tcPr>
            <w:tcW w:w="8222" w:type="dxa"/>
            <w:shd w:val="clear" w:color="auto" w:fill="auto"/>
          </w:tcPr>
          <w:p w14:paraId="73F1687F" w14:textId="0F907164" w:rsidR="00634920" w:rsidRPr="00195960" w:rsidRDefault="00634920" w:rsidP="00634920">
            <w:r w:rsidRPr="00195960">
              <w:t xml:space="preserve">Radicalisation and Extremism – pupils can: </w:t>
            </w:r>
          </w:p>
          <w:p w14:paraId="67238724" w14:textId="77777777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r w:rsidRPr="00195960">
              <w:t>Understand the meaning and importance of resilience and courage</w:t>
            </w:r>
          </w:p>
          <w:p w14:paraId="243830FB" w14:textId="77777777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and know how to deal with situations involving peer pressure</w:t>
            </w:r>
          </w:p>
          <w:p w14:paraId="7D2E3D23" w14:textId="77777777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extremism and </w:t>
            </w:r>
            <w:proofErr w:type="spellStart"/>
            <w:r w:rsidRPr="00195960">
              <w:t>radicalisation</w:t>
            </w:r>
            <w:proofErr w:type="spellEnd"/>
            <w:r w:rsidRPr="00195960">
              <w:t xml:space="preserve"> </w:t>
            </w:r>
          </w:p>
          <w:p w14:paraId="1567665A" w14:textId="77777777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r w:rsidRPr="00195960">
              <w:t xml:space="preserve">Identify some of the stereotypes relevant to </w:t>
            </w:r>
            <w:proofErr w:type="spellStart"/>
            <w:r w:rsidRPr="00195960">
              <w:t>radicalisation</w:t>
            </w:r>
            <w:proofErr w:type="spellEnd"/>
            <w:r w:rsidRPr="00195960">
              <w:t xml:space="preserve"> </w:t>
            </w:r>
          </w:p>
          <w:p w14:paraId="01AC453E" w14:textId="77777777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r w:rsidRPr="00195960">
              <w:t xml:space="preserve">Identify why and how people are recruited into extremist activity </w:t>
            </w:r>
          </w:p>
          <w:p w14:paraId="2757B22D" w14:textId="77777777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r w:rsidRPr="00195960">
              <w:t>Understand how extremism can lead to harm</w:t>
            </w:r>
          </w:p>
          <w:p w14:paraId="4ECFBBAB" w14:textId="77777777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195960">
              <w:t>Recognise</w:t>
            </w:r>
            <w:proofErr w:type="spellEnd"/>
            <w:r w:rsidRPr="00195960">
              <w:t xml:space="preserve"> individuality and celebrate differences </w:t>
            </w:r>
          </w:p>
          <w:p w14:paraId="3C3DC8D3" w14:textId="77777777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r w:rsidRPr="00195960">
              <w:t>Identify and challenge stereotypes, including LGBT and other minority groups</w:t>
            </w:r>
          </w:p>
          <w:p w14:paraId="4513C2D8" w14:textId="77777777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r w:rsidRPr="00195960">
              <w:lastRenderedPageBreak/>
              <w:t xml:space="preserve">Identify why and how people are recruited into </w:t>
            </w:r>
            <w:proofErr w:type="spellStart"/>
            <w:r w:rsidRPr="00195960">
              <w:t>radicalised</w:t>
            </w:r>
            <w:proofErr w:type="spellEnd"/>
            <w:r w:rsidRPr="00195960">
              <w:t xml:space="preserve"> activity </w:t>
            </w:r>
          </w:p>
          <w:p w14:paraId="1B563B9D" w14:textId="334442EE" w:rsidR="00634920" w:rsidRPr="00195960" w:rsidRDefault="00634920" w:rsidP="00634920">
            <w:pPr>
              <w:pStyle w:val="ListParagraph"/>
              <w:numPr>
                <w:ilvl w:val="0"/>
                <w:numId w:val="7"/>
              </w:numPr>
            </w:pPr>
            <w:r w:rsidRPr="00195960">
              <w:t>Identify the risks faced in relation to extremist activity</w:t>
            </w:r>
          </w:p>
        </w:tc>
        <w:tc>
          <w:tcPr>
            <w:tcW w:w="2409" w:type="dxa"/>
            <w:shd w:val="clear" w:color="auto" w:fill="auto"/>
          </w:tcPr>
          <w:p w14:paraId="33DD97F0" w14:textId="77777777" w:rsidR="00634920" w:rsidRPr="00195960" w:rsidRDefault="00634920" w:rsidP="00634920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staff and pupils and in addition to that above as relevant: </w:t>
            </w:r>
          </w:p>
          <w:p w14:paraId="584A5564" w14:textId="77777777" w:rsidR="00634920" w:rsidRPr="00195960" w:rsidRDefault="00634920" w:rsidP="00634920">
            <w:pPr>
              <w:rPr>
                <w:i/>
              </w:rPr>
            </w:pPr>
          </w:p>
          <w:p w14:paraId="5639AA69" w14:textId="24FD887D" w:rsidR="00634920" w:rsidRPr="00195960" w:rsidRDefault="00634920" w:rsidP="00634920">
            <w:r w:rsidRPr="00195960">
              <w:t xml:space="preserve">resilience, courage, peer pressure, radicalisation, extremism, stereotype, recruit, harm, LGBT and </w:t>
            </w:r>
            <w:r w:rsidRPr="00195960">
              <w:lastRenderedPageBreak/>
              <w:t>minority groups</w:t>
            </w:r>
          </w:p>
        </w:tc>
      </w:tr>
      <w:tr w:rsidR="00634920" w:rsidRPr="00195960" w14:paraId="40E1B2B7" w14:textId="77777777" w:rsidTr="00634920">
        <w:trPr>
          <w:trHeight w:val="1423"/>
        </w:trPr>
        <w:tc>
          <w:tcPr>
            <w:tcW w:w="1668" w:type="dxa"/>
            <w:shd w:val="clear" w:color="auto" w:fill="auto"/>
          </w:tcPr>
          <w:p w14:paraId="0A6F8EB5" w14:textId="77777777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lastRenderedPageBreak/>
              <w:t>Year Six</w:t>
            </w:r>
          </w:p>
          <w:p w14:paraId="3DDB7C0C" w14:textId="77777777" w:rsidR="00634920" w:rsidRPr="00195960" w:rsidRDefault="00634920" w:rsidP="00634920">
            <w:pPr>
              <w:jc w:val="center"/>
            </w:pPr>
          </w:p>
          <w:p w14:paraId="74C26674" w14:textId="335ACF9D" w:rsidR="00634920" w:rsidRPr="00195960" w:rsidRDefault="00634920" w:rsidP="00634920">
            <w:pPr>
              <w:jc w:val="center"/>
            </w:pPr>
            <w:r w:rsidRPr="00195960">
              <w:t>Diversity</w:t>
            </w:r>
          </w:p>
          <w:p w14:paraId="0E03C802" w14:textId="77777777" w:rsidR="00634920" w:rsidRPr="00195960" w:rsidRDefault="00634920" w:rsidP="00634920">
            <w:pPr>
              <w:jc w:val="center"/>
            </w:pPr>
          </w:p>
          <w:p w14:paraId="316EC6ED" w14:textId="55753F21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t>Economic Awareness</w:t>
            </w:r>
          </w:p>
        </w:tc>
        <w:tc>
          <w:tcPr>
            <w:tcW w:w="3118" w:type="dxa"/>
            <w:vMerge/>
            <w:shd w:val="clear" w:color="auto" w:fill="auto"/>
          </w:tcPr>
          <w:p w14:paraId="01D241C0" w14:textId="77777777" w:rsidR="00634920" w:rsidRPr="00195960" w:rsidRDefault="00634920" w:rsidP="00634920"/>
        </w:tc>
        <w:tc>
          <w:tcPr>
            <w:tcW w:w="8222" w:type="dxa"/>
            <w:shd w:val="clear" w:color="auto" w:fill="auto"/>
          </w:tcPr>
          <w:p w14:paraId="2D44D15D" w14:textId="3A83804A" w:rsidR="00634920" w:rsidRPr="00195960" w:rsidRDefault="00634920" w:rsidP="00634920">
            <w:pPr>
              <w:rPr>
                <w:rFonts w:cstheme="minorHAnsi"/>
              </w:rPr>
            </w:pPr>
            <w:r w:rsidRPr="00195960">
              <w:t>Diversity – pupils can:</w:t>
            </w:r>
          </w:p>
          <w:p w14:paraId="4420B25A" w14:textId="5BBD4743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benefits of living in a diverse communicate and celebrate diversity</w:t>
            </w:r>
          </w:p>
          <w:p w14:paraId="0763CCDB" w14:textId="625FE14F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To talk with a wide range of adults </w:t>
            </w:r>
          </w:p>
          <w:p w14:paraId="7C748DB5" w14:textId="4A90D108" w:rsidR="00634920" w:rsidRPr="00195960" w:rsidRDefault="00634920" w:rsidP="00634920">
            <w:pPr>
              <w:rPr>
                <w:rFonts w:cstheme="minorHAnsi"/>
              </w:rPr>
            </w:pPr>
            <w:r w:rsidRPr="00195960">
              <w:t xml:space="preserve">Economic Awareness – pupils can: </w:t>
            </w:r>
          </w:p>
          <w:p w14:paraId="03C06BBF" w14:textId="17896061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Learn about budgeting and what it means to budget </w:t>
            </w:r>
          </w:p>
          <w:p w14:paraId="3567112B" w14:textId="1353751C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financial terms such as loan, interest, tax and discount</w:t>
            </w:r>
          </w:p>
          <w:p w14:paraId="4E0A7CBB" w14:textId="77777777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Make connections between their learning, the world of work and their future economic wellbeing</w:t>
            </w:r>
          </w:p>
          <w:p w14:paraId="5DDE5711" w14:textId="77777777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initiative and take responsibility for activities that develop enterprise capability</w:t>
            </w:r>
          </w:p>
          <w:p w14:paraId="6FA81239" w14:textId="60D71DF7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To know and understand the principles of enterprise</w:t>
            </w:r>
          </w:p>
          <w:p w14:paraId="7A311972" w14:textId="5133CB27" w:rsidR="00634920" w:rsidRPr="00195960" w:rsidRDefault="00634920" w:rsidP="006349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To know and understand the principles of charity work</w:t>
            </w:r>
          </w:p>
        </w:tc>
        <w:tc>
          <w:tcPr>
            <w:tcW w:w="2409" w:type="dxa"/>
            <w:shd w:val="clear" w:color="auto" w:fill="auto"/>
          </w:tcPr>
          <w:p w14:paraId="57D6FDFE" w14:textId="77777777" w:rsidR="00634920" w:rsidRPr="00195960" w:rsidRDefault="00634920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6DDACD31" w14:textId="77777777" w:rsidR="00634920" w:rsidRPr="00195960" w:rsidRDefault="00634920" w:rsidP="00634920"/>
          <w:p w14:paraId="48AA1B2F" w14:textId="1912AE93" w:rsidR="00634920" w:rsidRPr="00195960" w:rsidRDefault="00634920" w:rsidP="00634920">
            <w:pPr>
              <w:rPr>
                <w:i/>
              </w:rPr>
            </w:pPr>
            <w:r w:rsidRPr="00195960">
              <w:t>benefits, diverse, loan, interest, tax, discount, economic wellbeing, enterprise, budget and budgeting</w:t>
            </w:r>
          </w:p>
        </w:tc>
      </w:tr>
      <w:tr w:rsidR="00634920" w:rsidRPr="00195960" w14:paraId="1D54163A" w14:textId="77777777" w:rsidTr="00634920">
        <w:trPr>
          <w:trHeight w:val="1423"/>
        </w:trPr>
        <w:tc>
          <w:tcPr>
            <w:tcW w:w="1668" w:type="dxa"/>
            <w:shd w:val="clear" w:color="auto" w:fill="auto"/>
          </w:tcPr>
          <w:p w14:paraId="3D48C840" w14:textId="77777777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rPr>
                <w:b/>
              </w:rPr>
              <w:t xml:space="preserve">Year Six – Additional Unit </w:t>
            </w:r>
          </w:p>
          <w:p w14:paraId="579B8ED8" w14:textId="77777777" w:rsidR="00634920" w:rsidRPr="00195960" w:rsidRDefault="00634920" w:rsidP="00634920">
            <w:pPr>
              <w:jc w:val="center"/>
            </w:pPr>
          </w:p>
          <w:p w14:paraId="4E305325" w14:textId="08FAC62A" w:rsidR="00634920" w:rsidRPr="00195960" w:rsidRDefault="00634920" w:rsidP="00634920">
            <w:pPr>
              <w:jc w:val="center"/>
              <w:rPr>
                <w:b/>
              </w:rPr>
            </w:pPr>
            <w:r w:rsidRPr="00195960">
              <w:t xml:space="preserve">Relationships and Sex Education </w:t>
            </w:r>
          </w:p>
        </w:tc>
        <w:tc>
          <w:tcPr>
            <w:tcW w:w="3118" w:type="dxa"/>
            <w:vMerge/>
            <w:shd w:val="clear" w:color="auto" w:fill="auto"/>
          </w:tcPr>
          <w:p w14:paraId="2EF29CFE" w14:textId="77777777" w:rsidR="00634920" w:rsidRPr="00195960" w:rsidRDefault="00634920" w:rsidP="00634920"/>
        </w:tc>
        <w:tc>
          <w:tcPr>
            <w:tcW w:w="8222" w:type="dxa"/>
            <w:shd w:val="clear" w:color="auto" w:fill="auto"/>
          </w:tcPr>
          <w:p w14:paraId="3B8063D1" w14:textId="4645B764" w:rsidR="00634920" w:rsidRPr="00195960" w:rsidRDefault="00634920" w:rsidP="00634920">
            <w:r w:rsidRPr="00195960">
              <w:t xml:space="preserve">Sex and Relationships – pupils can: </w:t>
            </w:r>
          </w:p>
          <w:p w14:paraId="42C51353" w14:textId="3150ADA3" w:rsidR="00634920" w:rsidRPr="00195960" w:rsidRDefault="00634920" w:rsidP="00634920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195960">
              <w:t>Know how</w:t>
            </w:r>
            <w:proofErr w:type="spellEnd"/>
            <w:r w:rsidRPr="00195960">
              <w:t xml:space="preserve"> and understand why close relationships are formed, especially during adolescence </w:t>
            </w:r>
          </w:p>
          <w:p w14:paraId="2176FC56" w14:textId="5769F58D" w:rsidR="00634920" w:rsidRPr="00195960" w:rsidRDefault="00634920" w:rsidP="00634920">
            <w:pPr>
              <w:pStyle w:val="ListParagraph"/>
              <w:numPr>
                <w:ilvl w:val="0"/>
                <w:numId w:val="9"/>
              </w:numPr>
            </w:pPr>
            <w:r w:rsidRPr="00195960">
              <w:t>Understand why friendship is important in the establishment of close relationships</w:t>
            </w:r>
          </w:p>
          <w:p w14:paraId="2572C1E2" w14:textId="0B1A8F00" w:rsidR="00634920" w:rsidRPr="00195960" w:rsidRDefault="00634920" w:rsidP="00634920">
            <w:pPr>
              <w:pStyle w:val="ListParagraph"/>
              <w:numPr>
                <w:ilvl w:val="0"/>
                <w:numId w:val="9"/>
              </w:numPr>
            </w:pPr>
            <w:r w:rsidRPr="00195960">
              <w:t xml:space="preserve">Know about and understand the physical, mental and emotional changes that take place during puberty </w:t>
            </w:r>
          </w:p>
          <w:p w14:paraId="27BAF0AD" w14:textId="77777777" w:rsidR="00634920" w:rsidRPr="00195960" w:rsidRDefault="00634920" w:rsidP="00634920">
            <w:pPr>
              <w:pStyle w:val="ListParagraph"/>
              <w:numPr>
                <w:ilvl w:val="0"/>
                <w:numId w:val="9"/>
              </w:numPr>
            </w:pPr>
            <w:r w:rsidRPr="00195960">
              <w:t>Learn about sex (and bust some myths!)</w:t>
            </w:r>
          </w:p>
          <w:p w14:paraId="63F4A8FB" w14:textId="77777777" w:rsidR="00634920" w:rsidRPr="00195960" w:rsidRDefault="00634920" w:rsidP="00634920">
            <w:pPr>
              <w:pStyle w:val="ListParagraph"/>
              <w:numPr>
                <w:ilvl w:val="0"/>
                <w:numId w:val="9"/>
              </w:numPr>
            </w:pPr>
            <w:r w:rsidRPr="00195960">
              <w:t>Know the features of a healthy relationship</w:t>
            </w:r>
          </w:p>
          <w:p w14:paraId="6DF8AF98" w14:textId="244D2D3D" w:rsidR="00634920" w:rsidRPr="00195960" w:rsidRDefault="00634920" w:rsidP="00634920">
            <w:pPr>
              <w:pStyle w:val="ListParagraph"/>
              <w:numPr>
                <w:ilvl w:val="0"/>
                <w:numId w:val="9"/>
              </w:numPr>
            </w:pPr>
            <w:r w:rsidRPr="00195960">
              <w:t>Understand what an unhealthy relationship is and know how to deal with relationship issues</w:t>
            </w:r>
          </w:p>
          <w:p w14:paraId="2C8A7AAD" w14:textId="2A9C9898" w:rsidR="00634920" w:rsidRPr="00195960" w:rsidRDefault="00634920" w:rsidP="00634920">
            <w:pPr>
              <w:pStyle w:val="ListParagraph"/>
              <w:numPr>
                <w:ilvl w:val="0"/>
                <w:numId w:val="9"/>
              </w:numPr>
            </w:pPr>
            <w:r w:rsidRPr="00195960">
              <w:t xml:space="preserve">Know about gender identities and have an </w:t>
            </w:r>
            <w:proofErr w:type="gramStart"/>
            <w:r w:rsidRPr="00195960">
              <w:t>awareness  of</w:t>
            </w:r>
            <w:proofErr w:type="gramEnd"/>
            <w:r w:rsidRPr="00195960">
              <w:t xml:space="preserve"> transgender issues </w:t>
            </w:r>
          </w:p>
          <w:p w14:paraId="2C7D7AFD" w14:textId="7A61AFA0" w:rsidR="00634920" w:rsidRPr="00195960" w:rsidRDefault="00634920" w:rsidP="00634920">
            <w:pPr>
              <w:pStyle w:val="ListParagraph"/>
              <w:numPr>
                <w:ilvl w:val="0"/>
                <w:numId w:val="9"/>
              </w:numPr>
            </w:pPr>
            <w:r w:rsidRPr="00195960">
              <w:t>Understand the difference between being transgender and transvestite</w:t>
            </w:r>
          </w:p>
        </w:tc>
        <w:tc>
          <w:tcPr>
            <w:tcW w:w="2409" w:type="dxa"/>
            <w:shd w:val="clear" w:color="auto" w:fill="auto"/>
          </w:tcPr>
          <w:p w14:paraId="778E81E3" w14:textId="77777777" w:rsidR="00634920" w:rsidRPr="00195960" w:rsidRDefault="00634920" w:rsidP="00634920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47B9DD0A" w14:textId="77777777" w:rsidR="00634920" w:rsidRPr="00195960" w:rsidRDefault="00634920" w:rsidP="00634920">
            <w:pPr>
              <w:rPr>
                <w:i/>
              </w:rPr>
            </w:pPr>
          </w:p>
          <w:p w14:paraId="64E41705" w14:textId="15FCAA01" w:rsidR="00634920" w:rsidRPr="00195960" w:rsidRDefault="00634920" w:rsidP="00634920">
            <w:pPr>
              <w:rPr>
                <w:i/>
              </w:rPr>
            </w:pPr>
            <w:r w:rsidRPr="00195960">
              <w:t>relationships, adolescence, friendship, puberty, changes, sex, gender identities, transgender, transvestite</w:t>
            </w:r>
          </w:p>
        </w:tc>
      </w:tr>
    </w:tbl>
    <w:p w14:paraId="702326F3" w14:textId="27EC1B23" w:rsidR="00B83572" w:rsidRDefault="00B83572" w:rsidP="00EB7F01">
      <w:r>
        <w:t xml:space="preserve"> </w:t>
      </w:r>
    </w:p>
    <w:p w14:paraId="3FD8E944" w14:textId="77777777" w:rsidR="00A96D84" w:rsidRDefault="00A96D84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27D9DD97" w14:textId="3C5FBCC0" w:rsidR="00F8541F" w:rsidRPr="00A96D84" w:rsidRDefault="00F8541F" w:rsidP="00EB7F01">
      <w:pPr>
        <w:rPr>
          <w:rFonts w:cstheme="minorHAnsi"/>
          <w:b/>
          <w:color w:val="000000" w:themeColor="text1"/>
        </w:rPr>
      </w:pPr>
      <w:r w:rsidRPr="00A96D84">
        <w:rPr>
          <w:rFonts w:cstheme="minorHAnsi"/>
          <w:b/>
          <w:color w:val="000000" w:themeColor="text1"/>
        </w:rPr>
        <w:lastRenderedPageBreak/>
        <w:t xml:space="preserve">Entering Key Stage Three / Progression in to Year Seven </w:t>
      </w:r>
    </w:p>
    <w:p w14:paraId="18C4744B" w14:textId="05578CB5" w:rsidR="00A96D84" w:rsidRPr="00A96D84" w:rsidRDefault="00A96D84" w:rsidP="00A96D84">
      <w:pPr>
        <w:rPr>
          <w:rFonts w:cstheme="minorHAnsi"/>
          <w:color w:val="000000" w:themeColor="text1"/>
        </w:rPr>
      </w:pPr>
      <w:r w:rsidRPr="00A96D84">
        <w:rPr>
          <w:rFonts w:cstheme="minorHAnsi"/>
          <w:color w:val="000000" w:themeColor="text1"/>
        </w:rPr>
        <w:t>PSHE is a non-statutory subject. This means that although all schools should teach it, the Department for Education (DfE) doesn’t publish a curriculum, acknowledging that teachers are best placed to understand what their students need to know</w:t>
      </w:r>
      <w:r w:rsidRPr="00A96D84">
        <w:rPr>
          <w:rFonts w:cstheme="minorHAnsi"/>
          <w:b/>
          <w:color w:val="000000" w:themeColor="text1"/>
        </w:rPr>
        <w:t xml:space="preserve">. </w:t>
      </w:r>
      <w:r w:rsidRPr="00A96D84"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  <w:t>From 2020, </w:t>
      </w:r>
      <w:hyperlink r:id="rId10" w:history="1">
        <w:r w:rsidRPr="00A96D84">
          <w:rPr>
            <w:rStyle w:val="Hyperlink"/>
            <w:rFonts w:cstheme="minorHAnsi"/>
            <w:bCs/>
            <w:color w:val="000000" w:themeColor="text1"/>
            <w:u w:val="none"/>
            <w:bdr w:val="none" w:sz="0" w:space="0" w:color="auto" w:frame="1"/>
          </w:rPr>
          <w:t>sex and relationships education</w:t>
        </w:r>
      </w:hyperlink>
      <w:r w:rsidRPr="00A96D84"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  <w:t xml:space="preserve"> has been compulsory in all secondary schools in England. </w:t>
      </w:r>
      <w:r w:rsidRPr="00A96D84">
        <w:rPr>
          <w:rFonts w:cstheme="minorHAnsi"/>
          <w:color w:val="000000" w:themeColor="text1"/>
        </w:rPr>
        <w:t>Although there’s no fixed PSHE curriculum, the DfE provides funding to the </w:t>
      </w:r>
      <w:hyperlink r:id="rId11" w:tgtFrame="_blank" w:history="1">
        <w:r w:rsidRPr="00A96D84">
          <w:rPr>
            <w:rStyle w:val="Hyperlink"/>
            <w:rFonts w:cstheme="minorHAnsi"/>
            <w:color w:val="000000" w:themeColor="text1"/>
            <w:u w:val="none"/>
            <w:bdr w:val="none" w:sz="0" w:space="0" w:color="auto" w:frame="1"/>
          </w:rPr>
          <w:t>PSHE Association</w:t>
        </w:r>
      </w:hyperlink>
      <w:r w:rsidRPr="00A96D84">
        <w:rPr>
          <w:rFonts w:cstheme="minorHAnsi"/>
          <w:color w:val="000000" w:themeColor="text1"/>
        </w:rPr>
        <w:t xml:space="preserve"> to work with schools on developing their own PSHE programmes. The Association also publishes a PSHE programme of study, which many schools follow in whole or part. Key Stage Three PSHE covers three main areas as Key Stage One/Two: health and wellbeing, relationships, and living in the wider world. An idea of coverage is suggested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A96D84" w14:paraId="5C6E14A2" w14:textId="77777777" w:rsidTr="00634920">
        <w:trPr>
          <w:trHeight w:val="264"/>
        </w:trPr>
        <w:tc>
          <w:tcPr>
            <w:tcW w:w="5092" w:type="dxa"/>
            <w:shd w:val="clear" w:color="auto" w:fill="F2DBDB" w:themeFill="accent2" w:themeFillTint="33"/>
          </w:tcPr>
          <w:p w14:paraId="68D865CA" w14:textId="61F87409" w:rsidR="00A96D84" w:rsidRPr="00F8541F" w:rsidRDefault="00A96D84" w:rsidP="00A96D84">
            <w:pPr>
              <w:spacing w:line="270" w:lineRule="atLeast"/>
              <w:jc w:val="center"/>
              <w:textAlignment w:val="baseline"/>
              <w:outlineLvl w:val="1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Health and Well-being</w:t>
            </w:r>
          </w:p>
        </w:tc>
        <w:tc>
          <w:tcPr>
            <w:tcW w:w="5092" w:type="dxa"/>
            <w:shd w:val="clear" w:color="auto" w:fill="F2DBDB" w:themeFill="accent2" w:themeFillTint="33"/>
          </w:tcPr>
          <w:p w14:paraId="13ADDCB3" w14:textId="77777777" w:rsidR="00A96D84" w:rsidRDefault="00A96D84" w:rsidP="00A96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541F">
              <w:rPr>
                <w:rFonts w:cstheme="minorHAnsi"/>
                <w:b/>
                <w:sz w:val="20"/>
                <w:szCs w:val="20"/>
              </w:rPr>
              <w:t>Relationships</w:t>
            </w:r>
          </w:p>
          <w:p w14:paraId="50C5E5CD" w14:textId="4DA024BA" w:rsidR="00A96D84" w:rsidRPr="00F8541F" w:rsidRDefault="00A96D84" w:rsidP="00A96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F2DBDB" w:themeFill="accent2" w:themeFillTint="33"/>
          </w:tcPr>
          <w:p w14:paraId="6213736B" w14:textId="51933F83" w:rsidR="00A96D84" w:rsidRPr="00F8541F" w:rsidRDefault="00A96D84" w:rsidP="00A96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Living in the wider world</w:t>
            </w:r>
          </w:p>
        </w:tc>
      </w:tr>
      <w:tr w:rsidR="00A96D84" w14:paraId="78358163" w14:textId="77777777" w:rsidTr="00634920">
        <w:tc>
          <w:tcPr>
            <w:tcW w:w="5092" w:type="dxa"/>
            <w:shd w:val="clear" w:color="auto" w:fill="auto"/>
          </w:tcPr>
          <w:p w14:paraId="510FE2F1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manage the transition from primary to secondary school</w:t>
            </w:r>
          </w:p>
          <w:p w14:paraId="6982265E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maintain physical, </w:t>
            </w:r>
            <w:hyperlink r:id="rId12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mental and emotional health</w:t>
              </w:r>
            </w:hyperlink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 and wellbeing</w:t>
            </w:r>
          </w:p>
          <w:p w14:paraId="4106D6CA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Making informed choices about health and wellbeing, including diet, physical activity, mental health, sexual health, and drugs, alcohol and tobacco</w:t>
            </w:r>
          </w:p>
          <w:p w14:paraId="3E6AD9C7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Parenthood and the consequences of teenage pregnancy</w:t>
            </w:r>
          </w:p>
          <w:p w14:paraId="24316B54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assess and manage risks to health, and to keep themselves and others safe</w:t>
            </w:r>
          </w:p>
          <w:p w14:paraId="16EF4CA9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identify and access help, advice and support</w:t>
            </w:r>
          </w:p>
          <w:p w14:paraId="755CAC62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Responding in an emergency, including </w:t>
            </w:r>
            <w:hyperlink r:id="rId13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first aid</w:t>
              </w:r>
            </w:hyperlink>
          </w:p>
          <w:p w14:paraId="7F4E2641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The role and influence of media on lifestyle</w:t>
            </w:r>
          </w:p>
          <w:p w14:paraId="53B7B2B7" w14:textId="77777777" w:rsidR="00A96D84" w:rsidRPr="00F8541F" w:rsidRDefault="00A96D84" w:rsidP="00A96D84">
            <w:pPr>
              <w:spacing w:line="27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92" w:type="dxa"/>
            <w:shd w:val="clear" w:color="auto" w:fill="auto"/>
          </w:tcPr>
          <w:p w14:paraId="3A9D4C89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Developing and maintaining a variety of healthy relationships within a range of social/cultural contexts, and to develop parenting skills</w:t>
            </w:r>
          </w:p>
          <w:p w14:paraId="3F8E051A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Recognising and managing emotions within a range of relationships</w:t>
            </w:r>
          </w:p>
          <w:p w14:paraId="46668E69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Dealing with risky or negative relationships including all forms of </w:t>
            </w:r>
            <w:hyperlink r:id="rId14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bullying</w:t>
              </w:r>
            </w:hyperlink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 and abuse, sexual and other violence and online encounters</w:t>
            </w:r>
          </w:p>
          <w:p w14:paraId="6772356C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The concept of consent in a variety of contexts (including in sexual relationships)</w:t>
            </w:r>
          </w:p>
          <w:p w14:paraId="237863ED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Managing loss including </w:t>
            </w:r>
            <w:hyperlink r:id="rId15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bereavement</w:t>
              </w:r>
            </w:hyperlink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, </w:t>
            </w:r>
            <w:hyperlink r:id="rId16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separation and divorce</w:t>
              </w:r>
            </w:hyperlink>
          </w:p>
          <w:p w14:paraId="5C9E3FF5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Respecting equality and being a productive member of a diverse community</w:t>
            </w:r>
          </w:p>
          <w:p w14:paraId="494FFF4E" w14:textId="7767366E" w:rsidR="00A96D84" w:rsidRPr="00A96D84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identify and access appropriate advice and support</w:t>
            </w:r>
          </w:p>
        </w:tc>
        <w:tc>
          <w:tcPr>
            <w:tcW w:w="5092" w:type="dxa"/>
            <w:shd w:val="clear" w:color="auto" w:fill="auto"/>
          </w:tcPr>
          <w:p w14:paraId="5D97A976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Rights and responsibilities as members of diverse communities, as active citizens and participants in the local and national economy</w:t>
            </w:r>
          </w:p>
          <w:p w14:paraId="1E4D084F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make informed choices and be enterprising and ambitious</w:t>
            </w:r>
          </w:p>
          <w:p w14:paraId="0C447C85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develop employability, team working and leadership skills and develop flexibility and </w:t>
            </w:r>
            <w:hyperlink r:id="rId17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resilience</w:t>
              </w:r>
            </w:hyperlink>
          </w:p>
          <w:p w14:paraId="3A69A82C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The economic and business environment</w:t>
            </w:r>
          </w:p>
          <w:p w14:paraId="0265801F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personal financial choices can affect oneself and others and about rights and responsibilities as consumers</w:t>
            </w:r>
          </w:p>
          <w:p w14:paraId="1D023199" w14:textId="2FF4B95B" w:rsidR="00A96D84" w:rsidRPr="00F8541F" w:rsidRDefault="00A96D84" w:rsidP="00A96D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94978C" w14:textId="77777777" w:rsidR="00F8541F" w:rsidRPr="00EB7F01" w:rsidRDefault="00F8541F" w:rsidP="00EB7F01"/>
    <w:sectPr w:rsidR="00F8541F" w:rsidRPr="00EB7F01" w:rsidSect="00EB7F01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55E4" w14:textId="77777777" w:rsidR="003315B4" w:rsidRDefault="003315B4" w:rsidP="00EB7F01">
      <w:pPr>
        <w:spacing w:after="0" w:line="240" w:lineRule="auto"/>
      </w:pPr>
      <w:r>
        <w:separator/>
      </w:r>
    </w:p>
  </w:endnote>
  <w:endnote w:type="continuationSeparator" w:id="0">
    <w:p w14:paraId="442584CA" w14:textId="77777777" w:rsidR="003315B4" w:rsidRDefault="003315B4" w:rsidP="00EB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o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11B0" w14:textId="77777777" w:rsidR="003315B4" w:rsidRDefault="003315B4" w:rsidP="00EB7F01">
      <w:pPr>
        <w:spacing w:after="0" w:line="240" w:lineRule="auto"/>
      </w:pPr>
      <w:r>
        <w:separator/>
      </w:r>
    </w:p>
  </w:footnote>
  <w:footnote w:type="continuationSeparator" w:id="0">
    <w:p w14:paraId="679571B4" w14:textId="77777777" w:rsidR="003315B4" w:rsidRDefault="003315B4" w:rsidP="00EB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4611" w14:textId="29F24044" w:rsidR="00A65E1B" w:rsidRPr="00CC3177" w:rsidRDefault="00A65E1B" w:rsidP="00CC3177">
    <w:pPr>
      <w:spacing w:after="0" w:line="240" w:lineRule="auto"/>
      <w:jc w:val="center"/>
      <w:rPr>
        <w:b/>
        <w:u w:val="single"/>
      </w:rPr>
    </w:pPr>
    <w:r w:rsidRPr="00CC3177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03D4612" wp14:editId="24AEA215">
          <wp:simplePos x="0" y="0"/>
          <wp:positionH relativeFrom="column">
            <wp:posOffset>9401798</wp:posOffset>
          </wp:positionH>
          <wp:positionV relativeFrom="paragraph">
            <wp:posOffset>-253101</wp:posOffset>
          </wp:positionV>
          <wp:extent cx="551815" cy="623570"/>
          <wp:effectExtent l="0" t="0" r="635" b="5080"/>
          <wp:wrapTight wrapText="bothSides">
            <wp:wrapPolygon edited="0">
              <wp:start x="0" y="0"/>
              <wp:lineTo x="0" y="21116"/>
              <wp:lineTo x="20879" y="21116"/>
              <wp:lineTo x="20879" y="0"/>
              <wp:lineTo x="0" y="0"/>
            </wp:wrapPolygon>
          </wp:wrapTight>
          <wp:docPr id="1" name="Picture 1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177" w:rsidRPr="00CC3177">
      <w:rPr>
        <w:b/>
        <w:u w:val="single"/>
      </w:rPr>
      <w:t>P</w:t>
    </w:r>
    <w:r w:rsidR="00CC3177">
      <w:rPr>
        <w:b/>
        <w:u w:val="single"/>
      </w:rPr>
      <w:t xml:space="preserve">ersonal, </w:t>
    </w:r>
    <w:r w:rsidR="00CC3177" w:rsidRPr="00CC3177">
      <w:rPr>
        <w:b/>
        <w:u w:val="single"/>
      </w:rPr>
      <w:t>S</w:t>
    </w:r>
    <w:r w:rsidR="00CC3177">
      <w:rPr>
        <w:b/>
        <w:u w:val="single"/>
      </w:rPr>
      <w:t xml:space="preserve">ocial, </w:t>
    </w:r>
    <w:r w:rsidR="00CC3177" w:rsidRPr="00CC3177">
      <w:rPr>
        <w:b/>
        <w:u w:val="single"/>
      </w:rPr>
      <w:t>H</w:t>
    </w:r>
    <w:r w:rsidR="00CC3177">
      <w:rPr>
        <w:b/>
        <w:u w:val="single"/>
      </w:rPr>
      <w:t xml:space="preserve">ealth and </w:t>
    </w:r>
    <w:r w:rsidRPr="00CC3177">
      <w:rPr>
        <w:b/>
        <w:u w:val="single"/>
      </w:rPr>
      <w:t>E</w:t>
    </w:r>
    <w:r w:rsidR="00CC3177">
      <w:rPr>
        <w:b/>
        <w:u w:val="single"/>
      </w:rPr>
      <w:t>conomic Education</w:t>
    </w:r>
    <w:r w:rsidRPr="00CC3177">
      <w:rPr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F51"/>
    <w:multiLevelType w:val="hybridMultilevel"/>
    <w:tmpl w:val="E542C85E"/>
    <w:lvl w:ilvl="0" w:tplc="3F0AC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BF7"/>
    <w:multiLevelType w:val="hybridMultilevel"/>
    <w:tmpl w:val="8E82A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26BF"/>
    <w:multiLevelType w:val="hybridMultilevel"/>
    <w:tmpl w:val="67F22B24"/>
    <w:lvl w:ilvl="0" w:tplc="5C20BF7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4342140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15BAEE7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10C1DD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7229950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6D2286C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20BC4AE8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0EE81B0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0926B5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145C2FDF"/>
    <w:multiLevelType w:val="hybridMultilevel"/>
    <w:tmpl w:val="6BD8CC1E"/>
    <w:lvl w:ilvl="0" w:tplc="1B3AC0B0">
      <w:numFmt w:val="bullet"/>
      <w:lvlText w:val="•"/>
      <w:lvlJc w:val="left"/>
      <w:pPr>
        <w:ind w:left="899" w:hanging="245"/>
      </w:pPr>
      <w:rPr>
        <w:rFonts w:ascii="Roboto" w:eastAsia="Roboto" w:hAnsi="Roboto" w:cs="Roboto" w:hint="default"/>
        <w:color w:val="231F20"/>
        <w:spacing w:val="-11"/>
        <w:w w:val="100"/>
        <w:sz w:val="22"/>
        <w:szCs w:val="22"/>
        <w:lang w:val="en-GB" w:eastAsia="en-GB" w:bidi="en-GB"/>
      </w:rPr>
    </w:lvl>
    <w:lvl w:ilvl="1" w:tplc="C4DE12DC">
      <w:numFmt w:val="bullet"/>
      <w:lvlText w:val="•"/>
      <w:lvlJc w:val="left"/>
      <w:pPr>
        <w:ind w:left="1910" w:hanging="245"/>
      </w:pPr>
      <w:rPr>
        <w:rFonts w:hint="default"/>
        <w:lang w:val="en-GB" w:eastAsia="en-GB" w:bidi="en-GB"/>
      </w:rPr>
    </w:lvl>
    <w:lvl w:ilvl="2" w:tplc="FC6421D8">
      <w:numFmt w:val="bullet"/>
      <w:lvlText w:val="•"/>
      <w:lvlJc w:val="left"/>
      <w:pPr>
        <w:ind w:left="2921" w:hanging="245"/>
      </w:pPr>
      <w:rPr>
        <w:rFonts w:hint="default"/>
        <w:lang w:val="en-GB" w:eastAsia="en-GB" w:bidi="en-GB"/>
      </w:rPr>
    </w:lvl>
    <w:lvl w:ilvl="3" w:tplc="B36E2734">
      <w:numFmt w:val="bullet"/>
      <w:lvlText w:val="•"/>
      <w:lvlJc w:val="left"/>
      <w:pPr>
        <w:ind w:left="3931" w:hanging="245"/>
      </w:pPr>
      <w:rPr>
        <w:rFonts w:hint="default"/>
        <w:lang w:val="en-GB" w:eastAsia="en-GB" w:bidi="en-GB"/>
      </w:rPr>
    </w:lvl>
    <w:lvl w:ilvl="4" w:tplc="5F803418">
      <w:numFmt w:val="bullet"/>
      <w:lvlText w:val="•"/>
      <w:lvlJc w:val="left"/>
      <w:pPr>
        <w:ind w:left="4942" w:hanging="245"/>
      </w:pPr>
      <w:rPr>
        <w:rFonts w:hint="default"/>
        <w:lang w:val="en-GB" w:eastAsia="en-GB" w:bidi="en-GB"/>
      </w:rPr>
    </w:lvl>
    <w:lvl w:ilvl="5" w:tplc="0B6C9FC0">
      <w:numFmt w:val="bullet"/>
      <w:lvlText w:val="•"/>
      <w:lvlJc w:val="left"/>
      <w:pPr>
        <w:ind w:left="5952" w:hanging="245"/>
      </w:pPr>
      <w:rPr>
        <w:rFonts w:hint="default"/>
        <w:lang w:val="en-GB" w:eastAsia="en-GB" w:bidi="en-GB"/>
      </w:rPr>
    </w:lvl>
    <w:lvl w:ilvl="6" w:tplc="1FC640E4">
      <w:numFmt w:val="bullet"/>
      <w:lvlText w:val="•"/>
      <w:lvlJc w:val="left"/>
      <w:pPr>
        <w:ind w:left="6963" w:hanging="245"/>
      </w:pPr>
      <w:rPr>
        <w:rFonts w:hint="default"/>
        <w:lang w:val="en-GB" w:eastAsia="en-GB" w:bidi="en-GB"/>
      </w:rPr>
    </w:lvl>
    <w:lvl w:ilvl="7" w:tplc="CA362F0E">
      <w:numFmt w:val="bullet"/>
      <w:lvlText w:val="•"/>
      <w:lvlJc w:val="left"/>
      <w:pPr>
        <w:ind w:left="7973" w:hanging="245"/>
      </w:pPr>
      <w:rPr>
        <w:rFonts w:hint="default"/>
        <w:lang w:val="en-GB" w:eastAsia="en-GB" w:bidi="en-GB"/>
      </w:rPr>
    </w:lvl>
    <w:lvl w:ilvl="8" w:tplc="8F60E9D8">
      <w:numFmt w:val="bullet"/>
      <w:lvlText w:val="•"/>
      <w:lvlJc w:val="left"/>
      <w:pPr>
        <w:ind w:left="8984" w:hanging="245"/>
      </w:pPr>
      <w:rPr>
        <w:rFonts w:hint="default"/>
        <w:lang w:val="en-GB" w:eastAsia="en-GB" w:bidi="en-GB"/>
      </w:rPr>
    </w:lvl>
  </w:abstractNum>
  <w:abstractNum w:abstractNumId="4" w15:restartNumberingAfterBreak="0">
    <w:nsid w:val="170D140E"/>
    <w:multiLevelType w:val="hybridMultilevel"/>
    <w:tmpl w:val="138651C0"/>
    <w:lvl w:ilvl="0" w:tplc="B1F0F2C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91EA8A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758CDD70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BE80E970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04882A64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C47E94E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D90E72C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C38B0FC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449C87A4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19865D1A"/>
    <w:multiLevelType w:val="hybridMultilevel"/>
    <w:tmpl w:val="16DC4204"/>
    <w:lvl w:ilvl="0" w:tplc="E00A79D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B96EF7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30C4314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89BA3AE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D8B66498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99A61FF8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C7B62C3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D9A06A54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A850A3DA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1C5466D2"/>
    <w:multiLevelType w:val="multilevel"/>
    <w:tmpl w:val="C52E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15E71"/>
    <w:multiLevelType w:val="hybridMultilevel"/>
    <w:tmpl w:val="E1AE5944"/>
    <w:lvl w:ilvl="0" w:tplc="F19A5FF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895C0E96">
      <w:numFmt w:val="bullet"/>
      <w:lvlText w:val="-"/>
      <w:lvlJc w:val="left"/>
      <w:pPr>
        <w:ind w:left="378" w:hanging="95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GB" w:eastAsia="en-GB" w:bidi="en-GB"/>
      </w:rPr>
    </w:lvl>
    <w:lvl w:ilvl="2" w:tplc="D3644D9A">
      <w:numFmt w:val="bullet"/>
      <w:lvlText w:val="•"/>
      <w:lvlJc w:val="left"/>
      <w:pPr>
        <w:ind w:left="984" w:hanging="95"/>
      </w:pPr>
      <w:rPr>
        <w:rFonts w:hint="default"/>
        <w:lang w:val="en-GB" w:eastAsia="en-GB" w:bidi="en-GB"/>
      </w:rPr>
    </w:lvl>
    <w:lvl w:ilvl="3" w:tplc="6EB69524">
      <w:numFmt w:val="bullet"/>
      <w:lvlText w:val="•"/>
      <w:lvlJc w:val="left"/>
      <w:pPr>
        <w:ind w:left="1588" w:hanging="95"/>
      </w:pPr>
      <w:rPr>
        <w:rFonts w:hint="default"/>
        <w:lang w:val="en-GB" w:eastAsia="en-GB" w:bidi="en-GB"/>
      </w:rPr>
    </w:lvl>
    <w:lvl w:ilvl="4" w:tplc="F4E6B288">
      <w:numFmt w:val="bullet"/>
      <w:lvlText w:val="•"/>
      <w:lvlJc w:val="left"/>
      <w:pPr>
        <w:ind w:left="2193" w:hanging="95"/>
      </w:pPr>
      <w:rPr>
        <w:rFonts w:hint="default"/>
        <w:lang w:val="en-GB" w:eastAsia="en-GB" w:bidi="en-GB"/>
      </w:rPr>
    </w:lvl>
    <w:lvl w:ilvl="5" w:tplc="8AF6A80A">
      <w:numFmt w:val="bullet"/>
      <w:lvlText w:val="•"/>
      <w:lvlJc w:val="left"/>
      <w:pPr>
        <w:ind w:left="2797" w:hanging="95"/>
      </w:pPr>
      <w:rPr>
        <w:rFonts w:hint="default"/>
        <w:lang w:val="en-GB" w:eastAsia="en-GB" w:bidi="en-GB"/>
      </w:rPr>
    </w:lvl>
    <w:lvl w:ilvl="6" w:tplc="1BE8E7EA">
      <w:numFmt w:val="bullet"/>
      <w:lvlText w:val="•"/>
      <w:lvlJc w:val="left"/>
      <w:pPr>
        <w:ind w:left="3401" w:hanging="95"/>
      </w:pPr>
      <w:rPr>
        <w:rFonts w:hint="default"/>
        <w:lang w:val="en-GB" w:eastAsia="en-GB" w:bidi="en-GB"/>
      </w:rPr>
    </w:lvl>
    <w:lvl w:ilvl="7" w:tplc="A75C038E">
      <w:numFmt w:val="bullet"/>
      <w:lvlText w:val="•"/>
      <w:lvlJc w:val="left"/>
      <w:pPr>
        <w:ind w:left="4006" w:hanging="95"/>
      </w:pPr>
      <w:rPr>
        <w:rFonts w:hint="default"/>
        <w:lang w:val="en-GB" w:eastAsia="en-GB" w:bidi="en-GB"/>
      </w:rPr>
    </w:lvl>
    <w:lvl w:ilvl="8" w:tplc="B14428F8">
      <w:numFmt w:val="bullet"/>
      <w:lvlText w:val="•"/>
      <w:lvlJc w:val="left"/>
      <w:pPr>
        <w:ind w:left="4610" w:hanging="95"/>
      </w:pPr>
      <w:rPr>
        <w:rFonts w:hint="default"/>
        <w:lang w:val="en-GB" w:eastAsia="en-GB" w:bidi="en-GB"/>
      </w:rPr>
    </w:lvl>
  </w:abstractNum>
  <w:abstractNum w:abstractNumId="8" w15:restartNumberingAfterBreak="0">
    <w:nsid w:val="21737EB6"/>
    <w:multiLevelType w:val="hybridMultilevel"/>
    <w:tmpl w:val="DDDA7986"/>
    <w:lvl w:ilvl="0" w:tplc="9018576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8ED87324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030FF0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8174E89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15B03F1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F4CE218C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5D285B8A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40ECE90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E7C2B71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9" w15:restartNumberingAfterBreak="0">
    <w:nsid w:val="235C3B27"/>
    <w:multiLevelType w:val="hybridMultilevel"/>
    <w:tmpl w:val="2C7E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0584A"/>
    <w:multiLevelType w:val="hybridMultilevel"/>
    <w:tmpl w:val="6C126856"/>
    <w:lvl w:ilvl="0" w:tplc="38F6926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229ED"/>
    <w:multiLevelType w:val="multilevel"/>
    <w:tmpl w:val="62F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55A0B"/>
    <w:multiLevelType w:val="hybridMultilevel"/>
    <w:tmpl w:val="377C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26B6"/>
    <w:multiLevelType w:val="hybridMultilevel"/>
    <w:tmpl w:val="BDD0829E"/>
    <w:lvl w:ilvl="0" w:tplc="6C2EA64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2DC2BFD8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49D85D2C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B4A6DD00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03B6C870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232CD84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4260E4D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0C42AE6C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EE42F91C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4" w15:restartNumberingAfterBreak="0">
    <w:nsid w:val="440E1EE9"/>
    <w:multiLevelType w:val="hybridMultilevel"/>
    <w:tmpl w:val="2C7C20B2"/>
    <w:lvl w:ilvl="0" w:tplc="AD86908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379A84D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B76C50B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FBDE30B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15B2A864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8C260B84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3D90450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CC22C4AC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AA2E265A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5" w15:restartNumberingAfterBreak="0">
    <w:nsid w:val="443C7C73"/>
    <w:multiLevelType w:val="hybridMultilevel"/>
    <w:tmpl w:val="319A6012"/>
    <w:lvl w:ilvl="0" w:tplc="CF7ED3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4C3B"/>
    <w:multiLevelType w:val="hybridMultilevel"/>
    <w:tmpl w:val="874A8D02"/>
    <w:lvl w:ilvl="0" w:tplc="19CA9D7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733EA728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52A4E49A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943678E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047E9386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0C2A09D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F466FAE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00E24C4E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B178BCA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7" w15:restartNumberingAfterBreak="0">
    <w:nsid w:val="47F36D12"/>
    <w:multiLevelType w:val="hybridMultilevel"/>
    <w:tmpl w:val="5470CB66"/>
    <w:lvl w:ilvl="0" w:tplc="C060BB6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C522448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7556E74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4012563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5678D50C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AA9A796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9E045C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1D62A48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3E0E28A4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8" w15:restartNumberingAfterBreak="0">
    <w:nsid w:val="495A3C20"/>
    <w:multiLevelType w:val="hybridMultilevel"/>
    <w:tmpl w:val="BB0A05C4"/>
    <w:lvl w:ilvl="0" w:tplc="A69EA8B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4"/>
        <w:w w:val="100"/>
        <w:sz w:val="20"/>
        <w:szCs w:val="20"/>
        <w:lang w:val="en-GB" w:eastAsia="en-GB" w:bidi="en-GB"/>
      </w:rPr>
    </w:lvl>
    <w:lvl w:ilvl="1" w:tplc="8A0432D6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8830FB2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E01292B4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A95A5DB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F7AAF4F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4DF4076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00E8201E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78DCEC48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9" w15:restartNumberingAfterBreak="0">
    <w:nsid w:val="49F32847"/>
    <w:multiLevelType w:val="hybridMultilevel"/>
    <w:tmpl w:val="F04E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2251"/>
    <w:multiLevelType w:val="hybridMultilevel"/>
    <w:tmpl w:val="5678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4BB4"/>
    <w:multiLevelType w:val="hybridMultilevel"/>
    <w:tmpl w:val="1E8A0AFE"/>
    <w:lvl w:ilvl="0" w:tplc="004CBA4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C6A3E3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4502AD3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A3242C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67E64418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DA629CB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2E36524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84A63FB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74DA2E5A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2" w15:restartNumberingAfterBreak="0">
    <w:nsid w:val="56293621"/>
    <w:multiLevelType w:val="hybridMultilevel"/>
    <w:tmpl w:val="BAF62A04"/>
    <w:lvl w:ilvl="0" w:tplc="2CAE89A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F4ECC798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8A94BC2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B1E91F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70CCDBD6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55FE4C9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2F123D08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E95AA9A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4FD27AD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3" w15:restartNumberingAfterBreak="0">
    <w:nsid w:val="5C6E2017"/>
    <w:multiLevelType w:val="hybridMultilevel"/>
    <w:tmpl w:val="024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0E1C21"/>
    <w:multiLevelType w:val="hybridMultilevel"/>
    <w:tmpl w:val="AA1C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B10AC"/>
    <w:multiLevelType w:val="multilevel"/>
    <w:tmpl w:val="9CA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647FF"/>
    <w:multiLevelType w:val="hybridMultilevel"/>
    <w:tmpl w:val="A808C932"/>
    <w:lvl w:ilvl="0" w:tplc="100E58C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9228B02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63820E10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FB28D144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C24EC8CC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AC9EAEC8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BF8C0A7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F646B00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7C10DB2A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7" w15:restartNumberingAfterBreak="0">
    <w:nsid w:val="71575B51"/>
    <w:multiLevelType w:val="hybridMultilevel"/>
    <w:tmpl w:val="D704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23A5A"/>
    <w:multiLevelType w:val="hybridMultilevel"/>
    <w:tmpl w:val="C088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A1179C"/>
    <w:multiLevelType w:val="hybridMultilevel"/>
    <w:tmpl w:val="DE3404F2"/>
    <w:lvl w:ilvl="0" w:tplc="192C057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4C2FE64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F6F6BC1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5480036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5B78716E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E7A0871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85AAD38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E6F4C73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B454831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7"/>
  </w:num>
  <w:num w:numId="5">
    <w:abstractNumId w:val="1"/>
  </w:num>
  <w:num w:numId="6">
    <w:abstractNumId w:val="19"/>
  </w:num>
  <w:num w:numId="7">
    <w:abstractNumId w:val="9"/>
  </w:num>
  <w:num w:numId="8">
    <w:abstractNumId w:val="12"/>
  </w:num>
  <w:num w:numId="9">
    <w:abstractNumId w:val="20"/>
  </w:num>
  <w:num w:numId="10">
    <w:abstractNumId w:val="3"/>
  </w:num>
  <w:num w:numId="11">
    <w:abstractNumId w:val="2"/>
  </w:num>
  <w:num w:numId="12">
    <w:abstractNumId w:val="5"/>
  </w:num>
  <w:num w:numId="13">
    <w:abstractNumId w:val="18"/>
  </w:num>
  <w:num w:numId="14">
    <w:abstractNumId w:val="17"/>
  </w:num>
  <w:num w:numId="15">
    <w:abstractNumId w:val="13"/>
  </w:num>
  <w:num w:numId="16">
    <w:abstractNumId w:val="16"/>
  </w:num>
  <w:num w:numId="17">
    <w:abstractNumId w:val="7"/>
  </w:num>
  <w:num w:numId="18">
    <w:abstractNumId w:val="4"/>
  </w:num>
  <w:num w:numId="19">
    <w:abstractNumId w:val="29"/>
  </w:num>
  <w:num w:numId="20">
    <w:abstractNumId w:val="21"/>
  </w:num>
  <w:num w:numId="21">
    <w:abstractNumId w:val="14"/>
  </w:num>
  <w:num w:numId="22">
    <w:abstractNumId w:val="22"/>
  </w:num>
  <w:num w:numId="23">
    <w:abstractNumId w:val="8"/>
  </w:num>
  <w:num w:numId="24">
    <w:abstractNumId w:val="26"/>
  </w:num>
  <w:num w:numId="25">
    <w:abstractNumId w:val="15"/>
  </w:num>
  <w:num w:numId="26">
    <w:abstractNumId w:val="10"/>
  </w:num>
  <w:num w:numId="27">
    <w:abstractNumId w:val="6"/>
  </w:num>
  <w:num w:numId="28">
    <w:abstractNumId w:val="25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1"/>
    <w:rsid w:val="00033F2B"/>
    <w:rsid w:val="00037C53"/>
    <w:rsid w:val="000B06DA"/>
    <w:rsid w:val="000F68AE"/>
    <w:rsid w:val="00100A03"/>
    <w:rsid w:val="001125CE"/>
    <w:rsid w:val="0013429C"/>
    <w:rsid w:val="00143C82"/>
    <w:rsid w:val="00195960"/>
    <w:rsid w:val="001A7434"/>
    <w:rsid w:val="001E780E"/>
    <w:rsid w:val="00235283"/>
    <w:rsid w:val="002553CA"/>
    <w:rsid w:val="0028591E"/>
    <w:rsid w:val="003315B4"/>
    <w:rsid w:val="00351DB8"/>
    <w:rsid w:val="00354F35"/>
    <w:rsid w:val="00381B26"/>
    <w:rsid w:val="003A347F"/>
    <w:rsid w:val="003A3587"/>
    <w:rsid w:val="003A7FCB"/>
    <w:rsid w:val="003F4C88"/>
    <w:rsid w:val="003F5555"/>
    <w:rsid w:val="004A47EA"/>
    <w:rsid w:val="004B7C12"/>
    <w:rsid w:val="004C063E"/>
    <w:rsid w:val="004C38E6"/>
    <w:rsid w:val="00534AAA"/>
    <w:rsid w:val="005A74E2"/>
    <w:rsid w:val="005B4E73"/>
    <w:rsid w:val="00603ECF"/>
    <w:rsid w:val="006061F0"/>
    <w:rsid w:val="00634920"/>
    <w:rsid w:val="00637234"/>
    <w:rsid w:val="00666617"/>
    <w:rsid w:val="006A7BBB"/>
    <w:rsid w:val="006D63AF"/>
    <w:rsid w:val="006E1955"/>
    <w:rsid w:val="007125AB"/>
    <w:rsid w:val="007B7001"/>
    <w:rsid w:val="007E4A4C"/>
    <w:rsid w:val="00831591"/>
    <w:rsid w:val="00833A26"/>
    <w:rsid w:val="008527B7"/>
    <w:rsid w:val="008C75EA"/>
    <w:rsid w:val="008F3DE3"/>
    <w:rsid w:val="009019AA"/>
    <w:rsid w:val="00972ECA"/>
    <w:rsid w:val="009B610C"/>
    <w:rsid w:val="009C1311"/>
    <w:rsid w:val="00A65E1B"/>
    <w:rsid w:val="00A95524"/>
    <w:rsid w:val="00A96D84"/>
    <w:rsid w:val="00AA00B5"/>
    <w:rsid w:val="00AA5F01"/>
    <w:rsid w:val="00AC65D8"/>
    <w:rsid w:val="00B13DDA"/>
    <w:rsid w:val="00B530A9"/>
    <w:rsid w:val="00B62B33"/>
    <w:rsid w:val="00B83572"/>
    <w:rsid w:val="00BA26A0"/>
    <w:rsid w:val="00BB2FE2"/>
    <w:rsid w:val="00BD0265"/>
    <w:rsid w:val="00BD7F62"/>
    <w:rsid w:val="00BE1403"/>
    <w:rsid w:val="00C31C0C"/>
    <w:rsid w:val="00C77C41"/>
    <w:rsid w:val="00CC2678"/>
    <w:rsid w:val="00CC3177"/>
    <w:rsid w:val="00CF23B4"/>
    <w:rsid w:val="00D11737"/>
    <w:rsid w:val="00D17D96"/>
    <w:rsid w:val="00D20492"/>
    <w:rsid w:val="00D447E8"/>
    <w:rsid w:val="00D73340"/>
    <w:rsid w:val="00D76438"/>
    <w:rsid w:val="00DA2A9B"/>
    <w:rsid w:val="00DC527D"/>
    <w:rsid w:val="00DF143F"/>
    <w:rsid w:val="00DF20BA"/>
    <w:rsid w:val="00E02193"/>
    <w:rsid w:val="00E45C48"/>
    <w:rsid w:val="00E51899"/>
    <w:rsid w:val="00E524C8"/>
    <w:rsid w:val="00E94E17"/>
    <w:rsid w:val="00EA60C6"/>
    <w:rsid w:val="00EB7F01"/>
    <w:rsid w:val="00F40339"/>
    <w:rsid w:val="00F704A7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4567"/>
  <w15:docId w15:val="{8B9190D9-ACF4-463A-A5F1-6E73D2A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5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01"/>
  </w:style>
  <w:style w:type="paragraph" w:styleId="Footer">
    <w:name w:val="footer"/>
    <w:basedOn w:val="Normal"/>
    <w:link w:val="FooterChar"/>
    <w:uiPriority w:val="99"/>
    <w:unhideWhenUsed/>
    <w:rsid w:val="00EB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01"/>
  </w:style>
  <w:style w:type="table" w:styleId="TableGrid">
    <w:name w:val="Table Grid"/>
    <w:basedOn w:val="TableNormal"/>
    <w:uiPriority w:val="59"/>
    <w:rsid w:val="00E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061F0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972EC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72ECA"/>
    <w:rPr>
      <w:rFonts w:ascii="Roboto" w:eastAsia="Roboto" w:hAnsi="Roboto" w:cs="Roboto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72ECA"/>
    <w:pPr>
      <w:widowControl w:val="0"/>
      <w:autoSpaceDE w:val="0"/>
      <w:autoSpaceDN w:val="0"/>
      <w:spacing w:before="63" w:after="0" w:line="240" w:lineRule="auto"/>
      <w:ind w:left="283" w:hanging="171"/>
    </w:pPr>
    <w:rPr>
      <w:rFonts w:ascii="Roboto" w:eastAsia="Roboto" w:hAnsi="Roboto" w:cs="Roboto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F854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4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6D84"/>
    <w:rPr>
      <w:b/>
      <w:bCs/>
    </w:rPr>
  </w:style>
  <w:style w:type="paragraph" w:styleId="NoSpacing">
    <w:name w:val="No Spacing"/>
    <w:uiPriority w:val="99"/>
    <w:qFormat/>
    <w:rsid w:val="006349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49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66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1319649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077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schoolrun.com/first-aid-skills-for-childr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schoolrun.com/talking-to-kids-about-mental-health" TargetMode="External"/><Relationship Id="rId17" Type="http://schemas.openxmlformats.org/officeDocument/2006/relationships/hyperlink" Target="https://www.theschoolrun.com/how-raise-resilient-chil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schoolrun.com/managing-separation-and-divorce-at-scho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she-association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schoolrun.com/how-help-your-child-cope-bereavement" TargetMode="External"/><Relationship Id="rId10" Type="http://schemas.openxmlformats.org/officeDocument/2006/relationships/hyperlink" Target="https://www.theschoolrun.com/relationships-and-sex-education-your-faqs-answere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schoolrun.com/how-fight-back-against-bully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1F37BB8D6C42918A7324F0A2AB8C" ma:contentTypeVersion="14" ma:contentTypeDescription="Create a new document." ma:contentTypeScope="" ma:versionID="e372a71df10171e62b5c9937ae792c16">
  <xsd:schema xmlns:xsd="http://www.w3.org/2001/XMLSchema" xmlns:xs="http://www.w3.org/2001/XMLSchema" xmlns:p="http://schemas.microsoft.com/office/2006/metadata/properties" xmlns:ns3="b1ba6389-82bf-4821-93fe-bcf19bf66892" xmlns:ns4="dcb53a4e-3e96-4091-93ec-1c4896477628" targetNamespace="http://schemas.microsoft.com/office/2006/metadata/properties" ma:root="true" ma:fieldsID="6df8345a5cd995f759fc3c1645c6ddf4" ns3:_="" ns4:_="">
    <xsd:import namespace="b1ba6389-82bf-4821-93fe-bcf19bf66892"/>
    <xsd:import namespace="dcb53a4e-3e96-4091-93ec-1c48964776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a6389-82bf-4821-93fe-bcf19bf66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53a4e-3e96-4091-93ec-1c4896477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BC1B0-E324-471C-8CA7-ECA31945E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633CF-5924-4E85-A52C-9868E8E57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a6389-82bf-4821-93fe-bcf19bf66892"/>
    <ds:schemaRef ds:uri="dcb53a4e-3e96-4091-93ec-1c489647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5B3B7-DD80-4FFF-94F5-3694F18D9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RUSHTON, Jennifer</dc:creator>
  <cp:keywords/>
  <cp:lastModifiedBy>Mohammad Rasool @ E-Volve IT Support</cp:lastModifiedBy>
  <cp:revision>2</cp:revision>
  <dcterms:created xsi:type="dcterms:W3CDTF">2022-11-02T14:55:00Z</dcterms:created>
  <dcterms:modified xsi:type="dcterms:W3CDTF">2022-11-02T14:55:00Z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0x0101009FDB1F37BB8D6C42918A7324F0A2AB8C</vt:lpwstr>
  </property>
</Properties>
</file>